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Ansi="宋体" w:cs="宋体"/>
          <w:bCs/>
          <w:sz w:val="72"/>
          <w:szCs w:val="72"/>
        </w:rPr>
      </w:pPr>
      <w:r>
        <w:rPr>
          <w:rFonts w:hint="eastAsia" w:hAnsi="宋体" w:cs="宋体"/>
          <w:sz w:val="72"/>
          <w:szCs w:val="72"/>
        </w:rPr>
        <w:t>政府采购</w:t>
      </w:r>
    </w:p>
    <w:p>
      <w:pPr>
        <w:pStyle w:val="5"/>
        <w:adjustRightInd w:val="0"/>
        <w:snapToGrid w:val="0"/>
        <w:spacing w:line="360" w:lineRule="auto"/>
        <w:jc w:val="center"/>
        <w:rPr>
          <w:rFonts w:hAnsi="宋体" w:cs="宋体"/>
          <w:sz w:val="52"/>
          <w:szCs w:val="84"/>
        </w:rPr>
      </w:pPr>
      <w:r>
        <w:rPr>
          <w:rFonts w:hint="eastAsia" w:hAnsi="宋体" w:cs="宋体"/>
          <w:sz w:val="72"/>
          <w:szCs w:val="72"/>
        </w:rPr>
        <w:t>单一来源采购文件</w:t>
      </w:r>
    </w:p>
    <w:p>
      <w:pPr>
        <w:rPr>
          <w:rFonts w:hAnsi="宋体" w:cs="宋体"/>
          <w:sz w:val="32"/>
          <w:szCs w:val="32"/>
        </w:rPr>
      </w:pPr>
    </w:p>
    <w:p>
      <w:pPr>
        <w:rPr>
          <w:rFonts w:hAnsi="宋体" w:cs="宋体"/>
          <w:sz w:val="32"/>
          <w:szCs w:val="32"/>
        </w:rPr>
      </w:pPr>
    </w:p>
    <w:p>
      <w:pPr>
        <w:rPr>
          <w:rFonts w:hAnsi="宋体" w:cs="宋体"/>
          <w:sz w:val="32"/>
          <w:szCs w:val="32"/>
        </w:rPr>
      </w:pPr>
    </w:p>
    <w:p>
      <w:pPr>
        <w:rPr>
          <w:rFonts w:hAnsi="宋体" w:cs="宋体"/>
          <w:sz w:val="32"/>
          <w:szCs w:val="32"/>
        </w:rPr>
      </w:pPr>
    </w:p>
    <w:p>
      <w:pPr>
        <w:rPr>
          <w:rFonts w:hAnsi="宋体" w:cs="宋体"/>
          <w:sz w:val="32"/>
          <w:szCs w:val="32"/>
        </w:rPr>
      </w:pPr>
    </w:p>
    <w:p>
      <w:pPr>
        <w:ind w:left="3158" w:leftChars="0" w:hanging="3158" w:hangingChars="987"/>
        <w:rPr>
          <w:rFonts w:hAnsi="宋体" w:cs="宋体"/>
          <w:sz w:val="32"/>
          <w:szCs w:val="32"/>
          <w:u w:val="single"/>
        </w:rPr>
      </w:pPr>
      <w:r>
        <w:rPr>
          <w:rFonts w:hint="eastAsia" w:hAnsi="宋体" w:cs="宋体"/>
          <w:sz w:val="32"/>
          <w:szCs w:val="32"/>
          <w:lang w:val="en-US" w:eastAsia="zh-CN"/>
        </w:rPr>
        <w:t xml:space="preserve">      </w:t>
      </w:r>
      <w:r>
        <w:rPr>
          <w:rFonts w:hint="eastAsia" w:hAnsi="宋体" w:cs="宋体"/>
          <w:sz w:val="32"/>
          <w:szCs w:val="32"/>
        </w:rPr>
        <w:t>采购项目名称：</w:t>
      </w:r>
      <w:bookmarkStart w:id="0" w:name="OLE_LINK2"/>
      <w:r>
        <w:rPr>
          <w:rFonts w:hint="eastAsia" w:ascii="宋体" w:hAnsi="宋体" w:cs="宋体"/>
          <w:sz w:val="32"/>
          <w:szCs w:val="32"/>
          <w:u w:val="single"/>
        </w:rPr>
        <w:t>岳</w:t>
      </w:r>
      <w:r>
        <w:rPr>
          <w:rFonts w:hint="eastAsia" w:ascii="宋体" w:hAnsi="宋体" w:cs="宋体"/>
          <w:sz w:val="32"/>
          <w:szCs w:val="32"/>
          <w:u w:val="single"/>
          <w:lang w:eastAsia="zh-CN"/>
        </w:rPr>
        <w:t>阳市第十四中学庭院天燃气管网设</w:t>
      </w:r>
      <w:r>
        <w:rPr>
          <w:rFonts w:hint="eastAsia" w:ascii="宋体" w:hAnsi="宋体" w:cs="宋体"/>
          <w:sz w:val="32"/>
          <w:szCs w:val="32"/>
          <w:u w:val="single"/>
          <w:lang w:val="en-US" w:eastAsia="zh-CN"/>
        </w:rPr>
        <w:t xml:space="preserve"> </w:t>
      </w:r>
      <w:r>
        <w:rPr>
          <w:rFonts w:hint="eastAsia" w:ascii="宋体" w:hAnsi="宋体" w:cs="宋体"/>
          <w:sz w:val="32"/>
          <w:szCs w:val="32"/>
          <w:u w:val="single"/>
          <w:lang w:eastAsia="zh-CN"/>
        </w:rPr>
        <w:t>施建设安装工程</w:t>
      </w:r>
    </w:p>
    <w:bookmarkEnd w:id="0"/>
    <w:p>
      <w:pPr>
        <w:pStyle w:val="5"/>
        <w:adjustRightInd w:val="0"/>
        <w:snapToGrid w:val="0"/>
        <w:spacing w:line="360" w:lineRule="auto"/>
        <w:ind w:firstLine="31680" w:firstLineChars="250"/>
        <w:rPr>
          <w:rFonts w:hAnsi="宋体" w:cs="宋体"/>
          <w:sz w:val="32"/>
          <w:szCs w:val="32"/>
        </w:rPr>
      </w:pPr>
      <w:r>
        <w:rPr>
          <w:rFonts w:hAnsi="宋体" w:cs="宋体"/>
          <w:sz w:val="32"/>
          <w:szCs w:val="32"/>
        </w:rPr>
        <w:t xml:space="preserve"> </w:t>
      </w:r>
      <w:r>
        <w:rPr>
          <w:rFonts w:hint="eastAsia" w:hAnsi="宋体" w:cs="宋体"/>
          <w:sz w:val="32"/>
          <w:szCs w:val="32"/>
        </w:rPr>
        <w:t>采</w:t>
      </w:r>
      <w:r>
        <w:rPr>
          <w:rFonts w:hAnsi="宋体" w:cs="宋体"/>
          <w:sz w:val="32"/>
          <w:szCs w:val="32"/>
        </w:rPr>
        <w:t xml:space="preserve">   </w:t>
      </w:r>
      <w:r>
        <w:rPr>
          <w:rFonts w:hint="eastAsia" w:hAnsi="宋体" w:cs="宋体"/>
          <w:sz w:val="32"/>
          <w:szCs w:val="32"/>
        </w:rPr>
        <w:t>购</w:t>
      </w:r>
      <w:r>
        <w:rPr>
          <w:rFonts w:hAnsi="宋体" w:cs="宋体"/>
          <w:sz w:val="32"/>
          <w:szCs w:val="32"/>
        </w:rPr>
        <w:t xml:space="preserve">   </w:t>
      </w:r>
      <w:r>
        <w:rPr>
          <w:rFonts w:hint="eastAsia" w:hAnsi="宋体" w:cs="宋体"/>
          <w:sz w:val="32"/>
          <w:szCs w:val="32"/>
        </w:rPr>
        <w:t>人：</w:t>
      </w:r>
      <w:bookmarkStart w:id="1" w:name="OLE_LINK1"/>
      <w:r>
        <w:rPr>
          <w:rFonts w:hint="eastAsia" w:hAnsi="宋体" w:cs="宋体"/>
          <w:sz w:val="32"/>
          <w:szCs w:val="32"/>
          <w:u w:val="single"/>
        </w:rPr>
        <w:t>岳阳市</w:t>
      </w:r>
      <w:r>
        <w:rPr>
          <w:rFonts w:hint="eastAsia" w:hAnsi="宋体" w:cs="宋体"/>
          <w:sz w:val="32"/>
          <w:szCs w:val="32"/>
          <w:u w:val="single"/>
          <w:lang w:eastAsia="zh-CN"/>
        </w:rPr>
        <w:t>第十四中学</w:t>
      </w:r>
      <w:r>
        <w:rPr>
          <w:rFonts w:hAnsi="宋体" w:cs="宋体"/>
          <w:sz w:val="32"/>
          <w:szCs w:val="32"/>
          <w:u w:val="single"/>
        </w:rPr>
        <w:t xml:space="preserve"> </w:t>
      </w:r>
      <w:bookmarkEnd w:id="1"/>
    </w:p>
    <w:p>
      <w:pPr>
        <w:pStyle w:val="5"/>
        <w:adjustRightInd w:val="0"/>
        <w:snapToGrid w:val="0"/>
        <w:spacing w:line="360" w:lineRule="auto"/>
        <w:ind w:firstLine="31680" w:firstLineChars="295"/>
        <w:rPr>
          <w:rFonts w:hAnsi="宋体" w:cs="宋体"/>
          <w:sz w:val="32"/>
          <w:szCs w:val="32"/>
        </w:rPr>
      </w:pPr>
      <w:r>
        <w:rPr>
          <w:rFonts w:hint="eastAsia" w:hAnsi="宋体" w:cs="宋体"/>
          <w:sz w:val="32"/>
          <w:szCs w:val="32"/>
        </w:rPr>
        <w:t>委托代理编号</w:t>
      </w:r>
      <w:r>
        <w:rPr>
          <w:rFonts w:hAnsi="宋体" w:cs="宋体"/>
          <w:sz w:val="32"/>
          <w:szCs w:val="32"/>
        </w:rPr>
        <w:t xml:space="preserve">: </w:t>
      </w:r>
      <w:r>
        <w:rPr>
          <w:rFonts w:hAnsi="宋体" w:cs="宋体"/>
          <w:sz w:val="32"/>
          <w:szCs w:val="32"/>
          <w:u w:val="single"/>
        </w:rPr>
        <w:t>HN</w:t>
      </w:r>
      <w:r>
        <w:rPr>
          <w:rFonts w:hint="eastAsia" w:hAnsi="宋体" w:cs="宋体"/>
          <w:sz w:val="32"/>
          <w:szCs w:val="32"/>
          <w:u w:val="single"/>
          <w:lang w:val="en-US" w:eastAsia="zh-CN"/>
        </w:rPr>
        <w:t>ZT-2016YY-0703</w:t>
      </w:r>
    </w:p>
    <w:p>
      <w:pPr>
        <w:pStyle w:val="5"/>
        <w:adjustRightInd w:val="0"/>
        <w:snapToGrid w:val="0"/>
        <w:spacing w:line="360" w:lineRule="auto"/>
        <w:ind w:firstLine="31680" w:firstLineChars="262"/>
        <w:rPr>
          <w:rFonts w:hAnsi="宋体" w:cs="宋体"/>
          <w:b/>
          <w:sz w:val="32"/>
          <w:szCs w:val="32"/>
        </w:rPr>
      </w:pPr>
      <w:r>
        <w:rPr>
          <w:rFonts w:hAnsi="宋体" w:cs="宋体"/>
          <w:sz w:val="32"/>
          <w:szCs w:val="32"/>
        </w:rPr>
        <w:t xml:space="preserve"> </w:t>
      </w:r>
      <w:r>
        <w:rPr>
          <w:rFonts w:hint="eastAsia" w:hAnsi="宋体" w:cs="宋体"/>
          <w:sz w:val="32"/>
          <w:szCs w:val="32"/>
        </w:rPr>
        <w:t>采购代理机构</w:t>
      </w:r>
      <w:r>
        <w:rPr>
          <w:rFonts w:hAnsi="宋体" w:cs="宋体"/>
          <w:sz w:val="32"/>
          <w:szCs w:val="32"/>
        </w:rPr>
        <w:t>:</w:t>
      </w:r>
      <w:r>
        <w:rPr>
          <w:rFonts w:hint="eastAsia" w:hAnsi="宋体" w:cs="宋体"/>
          <w:sz w:val="32"/>
          <w:szCs w:val="32"/>
          <w:u w:val="single"/>
        </w:rPr>
        <w:t>湖南</w:t>
      </w:r>
      <w:r>
        <w:rPr>
          <w:rFonts w:hint="eastAsia" w:hAnsi="宋体" w:cs="宋体"/>
          <w:sz w:val="32"/>
          <w:szCs w:val="32"/>
          <w:u w:val="single"/>
          <w:lang w:eastAsia="zh-CN"/>
        </w:rPr>
        <w:t>中投</w:t>
      </w:r>
      <w:r>
        <w:rPr>
          <w:rFonts w:hint="eastAsia" w:hAnsi="宋体" w:cs="宋体"/>
          <w:sz w:val="32"/>
          <w:szCs w:val="32"/>
          <w:u w:val="single"/>
        </w:rPr>
        <w:t>项目管理有限公司</w:t>
      </w:r>
    </w:p>
    <w:p>
      <w:pPr>
        <w:pStyle w:val="5"/>
        <w:adjustRightInd w:val="0"/>
        <w:snapToGrid w:val="0"/>
        <w:spacing w:beforeLines="50" w:line="360" w:lineRule="auto"/>
        <w:ind w:firstLine="31680" w:firstLineChars="295"/>
        <w:rPr>
          <w:rFonts w:ascii="仿宋_GB2312" w:eastAsia="仿宋_GB2312"/>
          <w:b/>
          <w:sz w:val="32"/>
          <w:szCs w:val="32"/>
        </w:rPr>
      </w:pPr>
    </w:p>
    <w:p>
      <w:pPr>
        <w:pStyle w:val="5"/>
        <w:adjustRightInd w:val="0"/>
        <w:snapToGrid w:val="0"/>
        <w:spacing w:beforeLines="50" w:line="360" w:lineRule="auto"/>
        <w:ind w:firstLine="31680" w:firstLineChars="295"/>
        <w:rPr>
          <w:b/>
          <w:sz w:val="32"/>
          <w:szCs w:val="32"/>
        </w:rPr>
      </w:pPr>
    </w:p>
    <w:p>
      <w:pPr>
        <w:pStyle w:val="5"/>
        <w:adjustRightInd w:val="0"/>
        <w:snapToGrid w:val="0"/>
        <w:spacing w:line="360" w:lineRule="auto"/>
        <w:jc w:val="center"/>
        <w:rPr>
          <w:rFonts w:ascii="仿宋_GB2312" w:hAnsi="宋体" w:eastAsia="仿宋_GB2312"/>
          <w:b/>
          <w:sz w:val="32"/>
        </w:rPr>
      </w:pPr>
    </w:p>
    <w:p>
      <w:pPr>
        <w:pStyle w:val="5"/>
        <w:adjustRightInd w:val="0"/>
        <w:snapToGrid w:val="0"/>
        <w:spacing w:line="360" w:lineRule="auto"/>
        <w:jc w:val="center"/>
        <w:rPr>
          <w:rFonts w:ascii="仿宋_GB2312" w:hAnsi="宋体" w:eastAsia="仿宋_GB2312"/>
          <w:b/>
          <w:sz w:val="32"/>
        </w:rPr>
      </w:pPr>
    </w:p>
    <w:p>
      <w:pPr>
        <w:pStyle w:val="5"/>
        <w:adjustRightInd w:val="0"/>
        <w:snapToGrid w:val="0"/>
        <w:spacing w:line="360" w:lineRule="auto"/>
        <w:rPr>
          <w:rFonts w:ascii="仿宋_GB2312" w:hAnsi="宋体" w:eastAsia="仿宋_GB2312"/>
          <w:b/>
          <w:sz w:val="32"/>
        </w:rPr>
      </w:pPr>
    </w:p>
    <w:p>
      <w:pPr>
        <w:pStyle w:val="5"/>
        <w:jc w:val="center"/>
        <w:rPr>
          <w:rFonts w:hAnsi="宋体"/>
          <w:sz w:val="84"/>
          <w:szCs w:val="84"/>
        </w:rPr>
      </w:pPr>
      <w:r>
        <w:rPr>
          <w:rFonts w:hAnsi="宋体"/>
          <w:b/>
          <w:sz w:val="32"/>
          <w:u w:val="single"/>
        </w:rPr>
        <w:t>2016</w:t>
      </w:r>
      <w:r>
        <w:rPr>
          <w:rFonts w:hint="eastAsia" w:hAnsi="宋体"/>
          <w:b/>
          <w:sz w:val="32"/>
        </w:rPr>
        <w:t>年</w:t>
      </w:r>
      <w:r>
        <w:rPr>
          <w:rFonts w:hint="eastAsia" w:hAnsi="宋体"/>
          <w:b/>
          <w:sz w:val="32"/>
          <w:u w:val="single"/>
          <w:lang w:val="en-US" w:eastAsia="zh-CN"/>
        </w:rPr>
        <w:t>12</w:t>
      </w:r>
      <w:bookmarkStart w:id="2" w:name="_GoBack"/>
      <w:bookmarkEnd w:id="2"/>
      <w:r>
        <w:rPr>
          <w:rFonts w:hint="eastAsia" w:hAnsi="宋体"/>
          <w:b/>
          <w:sz w:val="32"/>
        </w:rPr>
        <w:t>月</w:t>
      </w:r>
    </w:p>
    <w:p>
      <w:pPr>
        <w:pStyle w:val="5"/>
        <w:jc w:val="center"/>
        <w:rPr>
          <w:rFonts w:ascii="黑体" w:hAnsi="宋体" w:eastAsia="黑体"/>
          <w:b/>
          <w:spacing w:val="16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06" w:bottom="1440" w:left="1800" w:header="851" w:footer="992" w:gutter="0"/>
          <w:cols w:space="720" w:num="1"/>
          <w:docGrid w:type="lines" w:linePitch="312" w:charSpace="0"/>
        </w:sectPr>
      </w:pPr>
    </w:p>
    <w:p>
      <w:pPr>
        <w:pStyle w:val="5"/>
        <w:jc w:val="center"/>
        <w:rPr>
          <w:rFonts w:ascii="黑体" w:hAnsi="宋体" w:eastAsia="黑体"/>
          <w:b/>
          <w:spacing w:val="160"/>
          <w:sz w:val="32"/>
          <w:szCs w:val="32"/>
        </w:rPr>
      </w:pPr>
    </w:p>
    <w:p>
      <w:pPr>
        <w:pStyle w:val="5"/>
        <w:jc w:val="center"/>
        <w:rPr>
          <w:rFonts w:ascii="?????_GBK" w:hAnsi="宋体" w:eastAsia="Times New Roman"/>
          <w:spacing w:val="160"/>
          <w:sz w:val="36"/>
          <w:szCs w:val="36"/>
        </w:rPr>
      </w:pPr>
      <w:r>
        <w:rPr>
          <w:rFonts w:ascii="?????_GBK" w:hAnsi="宋体" w:eastAsia="Times New Roman"/>
          <w:spacing w:val="160"/>
          <w:sz w:val="36"/>
          <w:szCs w:val="36"/>
        </w:rPr>
        <w:t>目录</w:t>
      </w:r>
    </w:p>
    <w:p>
      <w:pPr>
        <w:pStyle w:val="5"/>
        <w:adjustRightInd w:val="0"/>
        <w:snapToGrid w:val="0"/>
        <w:spacing w:line="360" w:lineRule="auto"/>
        <w:rPr>
          <w:rFonts w:hAnsi="宋体"/>
          <w:b/>
          <w:sz w:val="24"/>
          <w:szCs w:val="24"/>
        </w:rPr>
      </w:pPr>
    </w:p>
    <w:p>
      <w:pPr>
        <w:pStyle w:val="5"/>
        <w:adjustRightInd w:val="0"/>
        <w:snapToGrid w:val="0"/>
        <w:spacing w:line="360" w:lineRule="auto"/>
        <w:rPr>
          <w:rFonts w:hAnsi="宋体"/>
          <w:b/>
          <w:sz w:val="24"/>
          <w:szCs w:val="24"/>
        </w:rPr>
      </w:pPr>
      <w:r>
        <w:rPr>
          <w:rFonts w:hint="eastAsia" w:hAnsi="宋体"/>
          <w:b/>
          <w:sz w:val="24"/>
          <w:szCs w:val="24"/>
        </w:rPr>
        <w:t>第一章</w:t>
      </w:r>
      <w:r>
        <w:rPr>
          <w:rFonts w:hAnsi="宋体"/>
          <w:b/>
          <w:sz w:val="24"/>
          <w:szCs w:val="24"/>
        </w:rPr>
        <w:t xml:space="preserve">  </w:t>
      </w:r>
      <w:r>
        <w:rPr>
          <w:rFonts w:hint="eastAsia" w:hAnsi="宋体"/>
          <w:b/>
          <w:sz w:val="24"/>
          <w:szCs w:val="24"/>
        </w:rPr>
        <w:t>协商通知</w:t>
      </w:r>
    </w:p>
    <w:p>
      <w:pPr>
        <w:pStyle w:val="5"/>
        <w:adjustRightInd w:val="0"/>
        <w:snapToGrid w:val="0"/>
        <w:spacing w:line="360" w:lineRule="auto"/>
        <w:rPr>
          <w:rFonts w:hAnsi="宋体"/>
          <w:b/>
          <w:sz w:val="24"/>
          <w:szCs w:val="24"/>
        </w:rPr>
      </w:pPr>
      <w:r>
        <w:rPr>
          <w:rFonts w:hint="eastAsia" w:hAnsi="宋体"/>
          <w:b/>
          <w:sz w:val="24"/>
          <w:szCs w:val="24"/>
        </w:rPr>
        <w:t>第二章</w:t>
      </w:r>
      <w:r>
        <w:rPr>
          <w:rFonts w:hAnsi="宋体"/>
          <w:b/>
          <w:sz w:val="24"/>
          <w:szCs w:val="24"/>
        </w:rPr>
        <w:t xml:space="preserve">  </w:t>
      </w:r>
      <w:r>
        <w:rPr>
          <w:rFonts w:hint="eastAsia" w:hAnsi="宋体"/>
          <w:b/>
          <w:sz w:val="24"/>
          <w:szCs w:val="24"/>
        </w:rPr>
        <w:t>协商须知</w:t>
      </w:r>
    </w:p>
    <w:p>
      <w:pPr>
        <w:tabs>
          <w:tab w:val="left" w:pos="1440"/>
        </w:tabs>
        <w:adjustRightInd w:val="0"/>
        <w:snapToGrid w:val="0"/>
        <w:spacing w:line="360" w:lineRule="auto"/>
        <w:ind w:firstLine="31680" w:firstLineChars="200"/>
        <w:rPr>
          <w:rFonts w:ascii="宋体"/>
          <w:szCs w:val="21"/>
        </w:rPr>
      </w:pPr>
      <w:r>
        <w:rPr>
          <w:rFonts w:hint="eastAsia" w:ascii="宋体" w:hAnsi="宋体"/>
          <w:szCs w:val="21"/>
        </w:rPr>
        <w:t>协商须知前附表</w:t>
      </w:r>
    </w:p>
    <w:p>
      <w:pPr>
        <w:tabs>
          <w:tab w:val="left" w:pos="1440"/>
        </w:tabs>
        <w:adjustRightInd w:val="0"/>
        <w:snapToGrid w:val="0"/>
        <w:spacing w:line="360" w:lineRule="auto"/>
        <w:ind w:firstLine="31680" w:firstLineChars="200"/>
        <w:rPr>
          <w:rFonts w:ascii="宋体"/>
          <w:szCs w:val="21"/>
        </w:rPr>
      </w:pPr>
      <w:r>
        <w:rPr>
          <w:rFonts w:hint="eastAsia" w:ascii="宋体" w:hAnsi="宋体"/>
          <w:szCs w:val="21"/>
        </w:rPr>
        <w:t>协商须知正文</w:t>
      </w:r>
    </w:p>
    <w:p>
      <w:pPr>
        <w:tabs>
          <w:tab w:val="left" w:pos="1440"/>
        </w:tabs>
        <w:adjustRightInd w:val="0"/>
        <w:snapToGrid w:val="0"/>
        <w:spacing w:line="360" w:lineRule="auto"/>
        <w:ind w:firstLine="31680" w:firstLineChars="300"/>
        <w:rPr>
          <w:rFonts w:ascii="宋体"/>
          <w:szCs w:val="21"/>
        </w:rPr>
      </w:pPr>
      <w:r>
        <w:rPr>
          <w:rFonts w:hint="eastAsia" w:ascii="宋体" w:hAnsi="宋体"/>
          <w:szCs w:val="21"/>
        </w:rPr>
        <w:t>一、说明</w:t>
      </w:r>
    </w:p>
    <w:p>
      <w:pPr>
        <w:tabs>
          <w:tab w:val="left" w:pos="1440"/>
        </w:tabs>
        <w:adjustRightInd w:val="0"/>
        <w:snapToGrid w:val="0"/>
        <w:spacing w:line="360" w:lineRule="auto"/>
        <w:ind w:firstLine="31680" w:firstLineChars="300"/>
        <w:rPr>
          <w:rFonts w:ascii="宋体"/>
          <w:szCs w:val="21"/>
        </w:rPr>
      </w:pPr>
      <w:r>
        <w:rPr>
          <w:rFonts w:hint="eastAsia" w:ascii="宋体" w:hAnsi="宋体"/>
          <w:szCs w:val="21"/>
        </w:rPr>
        <w:t>二、</w:t>
      </w:r>
      <w:r>
        <w:rPr>
          <w:rFonts w:hint="eastAsia" w:ascii="宋体" w:hAnsi="宋体"/>
          <w:bCs/>
          <w:szCs w:val="21"/>
        </w:rPr>
        <w:t>单一来源采购</w:t>
      </w:r>
      <w:r>
        <w:rPr>
          <w:rFonts w:hint="eastAsia" w:ascii="宋体" w:hAnsi="宋体"/>
          <w:szCs w:val="21"/>
        </w:rPr>
        <w:t>文件</w:t>
      </w:r>
    </w:p>
    <w:p>
      <w:pPr>
        <w:adjustRightInd w:val="0"/>
        <w:snapToGrid w:val="0"/>
        <w:spacing w:line="360" w:lineRule="auto"/>
        <w:ind w:firstLine="31680" w:firstLineChars="300"/>
        <w:rPr>
          <w:rFonts w:ascii="宋体"/>
          <w:szCs w:val="21"/>
        </w:rPr>
      </w:pPr>
      <w:r>
        <w:rPr>
          <w:rFonts w:hint="eastAsia" w:ascii="宋体" w:hAnsi="宋体"/>
          <w:szCs w:val="21"/>
        </w:rPr>
        <w:t>三、响应文件的编写</w:t>
      </w:r>
    </w:p>
    <w:p>
      <w:pPr>
        <w:adjustRightInd w:val="0"/>
        <w:snapToGrid w:val="0"/>
        <w:spacing w:line="360" w:lineRule="auto"/>
        <w:ind w:firstLine="31680" w:firstLineChars="300"/>
        <w:rPr>
          <w:rFonts w:ascii="宋体"/>
          <w:szCs w:val="21"/>
        </w:rPr>
      </w:pPr>
      <w:r>
        <w:rPr>
          <w:rFonts w:hint="eastAsia" w:ascii="宋体" w:hAnsi="宋体"/>
          <w:szCs w:val="21"/>
        </w:rPr>
        <w:t>四、响应文件的递交</w:t>
      </w:r>
    </w:p>
    <w:p>
      <w:pPr>
        <w:adjustRightInd w:val="0"/>
        <w:snapToGrid w:val="0"/>
        <w:spacing w:line="360" w:lineRule="auto"/>
        <w:ind w:firstLine="31680" w:firstLineChars="300"/>
        <w:rPr>
          <w:rFonts w:ascii="宋体"/>
          <w:bCs/>
          <w:szCs w:val="21"/>
        </w:rPr>
      </w:pPr>
      <w:r>
        <w:rPr>
          <w:rFonts w:hint="eastAsia" w:ascii="宋体" w:hAnsi="宋体"/>
          <w:bCs/>
          <w:szCs w:val="21"/>
        </w:rPr>
        <w:t>五、</w:t>
      </w:r>
      <w:r>
        <w:rPr>
          <w:rFonts w:hint="eastAsia" w:hAnsi="宋体"/>
          <w:szCs w:val="21"/>
        </w:rPr>
        <w:t>协商</w:t>
      </w:r>
      <w:r>
        <w:rPr>
          <w:rFonts w:hint="eastAsia" w:ascii="宋体" w:hAnsi="宋体"/>
          <w:szCs w:val="21"/>
        </w:rPr>
        <w:t>采购</w:t>
      </w:r>
    </w:p>
    <w:p>
      <w:pPr>
        <w:adjustRightInd w:val="0"/>
        <w:snapToGrid w:val="0"/>
        <w:spacing w:line="360" w:lineRule="auto"/>
        <w:ind w:firstLine="31680" w:firstLineChars="300"/>
        <w:rPr>
          <w:rFonts w:ascii="宋体"/>
          <w:szCs w:val="21"/>
        </w:rPr>
      </w:pPr>
      <w:r>
        <w:rPr>
          <w:rFonts w:hint="eastAsia" w:ascii="宋体" w:hAnsi="宋体"/>
          <w:szCs w:val="21"/>
        </w:rPr>
        <w:t>六、成交结果信息公布与授予合同</w:t>
      </w:r>
    </w:p>
    <w:p>
      <w:pPr>
        <w:adjustRightInd w:val="0"/>
        <w:snapToGrid w:val="0"/>
        <w:spacing w:line="360" w:lineRule="auto"/>
        <w:ind w:firstLine="31680" w:firstLineChars="300"/>
        <w:jc w:val="left"/>
        <w:rPr>
          <w:rFonts w:ascii="宋体"/>
          <w:szCs w:val="21"/>
        </w:rPr>
      </w:pPr>
      <w:r>
        <w:rPr>
          <w:rFonts w:hint="eastAsia" w:ascii="宋体" w:hAnsi="宋体"/>
          <w:szCs w:val="21"/>
        </w:rPr>
        <w:t>七、其他规定</w:t>
      </w:r>
    </w:p>
    <w:p>
      <w:pPr>
        <w:adjustRightInd w:val="0"/>
        <w:snapToGrid w:val="0"/>
        <w:spacing w:line="360" w:lineRule="auto"/>
        <w:rPr>
          <w:rFonts w:ascii="宋体"/>
          <w:b/>
          <w:sz w:val="24"/>
        </w:rPr>
      </w:pPr>
      <w:r>
        <w:rPr>
          <w:rFonts w:hint="eastAsia" w:ascii="宋体" w:hAnsi="宋体"/>
          <w:b/>
          <w:sz w:val="24"/>
        </w:rPr>
        <w:t>第三章</w:t>
      </w:r>
      <w:r>
        <w:rPr>
          <w:rFonts w:ascii="宋体" w:hAnsi="宋体"/>
          <w:b/>
          <w:sz w:val="24"/>
        </w:rPr>
        <w:t xml:space="preserve">  </w:t>
      </w:r>
      <w:r>
        <w:rPr>
          <w:rFonts w:hint="eastAsia" w:ascii="宋体" w:hAnsi="宋体"/>
          <w:b/>
          <w:sz w:val="24"/>
        </w:rPr>
        <w:t>政府采购合同格式</w:t>
      </w:r>
    </w:p>
    <w:p>
      <w:pPr>
        <w:pStyle w:val="5"/>
        <w:adjustRightInd w:val="0"/>
        <w:snapToGrid w:val="0"/>
        <w:spacing w:line="360" w:lineRule="auto"/>
        <w:rPr>
          <w:rFonts w:hAnsi="宋体"/>
          <w:b/>
          <w:sz w:val="24"/>
          <w:szCs w:val="24"/>
        </w:rPr>
      </w:pPr>
      <w:r>
        <w:rPr>
          <w:rFonts w:hint="eastAsia" w:hAnsi="宋体"/>
          <w:b/>
          <w:sz w:val="24"/>
          <w:szCs w:val="24"/>
        </w:rPr>
        <w:t>第四章</w:t>
      </w:r>
      <w:r>
        <w:rPr>
          <w:rFonts w:hAnsi="宋体"/>
          <w:b/>
          <w:sz w:val="24"/>
          <w:szCs w:val="24"/>
        </w:rPr>
        <w:t xml:space="preserve">  </w:t>
      </w:r>
      <w:r>
        <w:rPr>
          <w:rFonts w:hint="eastAsia" w:hAnsi="宋体"/>
          <w:b/>
          <w:sz w:val="24"/>
          <w:szCs w:val="24"/>
        </w:rPr>
        <w:t>采购需求</w:t>
      </w:r>
    </w:p>
    <w:p>
      <w:pPr>
        <w:autoSpaceDE w:val="0"/>
        <w:autoSpaceDN w:val="0"/>
        <w:adjustRightInd w:val="0"/>
        <w:snapToGrid w:val="0"/>
        <w:spacing w:line="360" w:lineRule="auto"/>
        <w:rPr>
          <w:rFonts w:ascii="宋体"/>
          <w:b/>
          <w:sz w:val="24"/>
        </w:rPr>
      </w:pPr>
      <w:r>
        <w:rPr>
          <w:rFonts w:hint="eastAsia" w:hAnsi="宋体"/>
          <w:b/>
          <w:sz w:val="24"/>
        </w:rPr>
        <w:t>第五章</w:t>
      </w:r>
      <w:r>
        <w:rPr>
          <w:rFonts w:hAnsi="宋体"/>
          <w:b/>
          <w:sz w:val="24"/>
        </w:rPr>
        <w:t xml:space="preserve">  </w:t>
      </w:r>
      <w:r>
        <w:rPr>
          <w:rFonts w:hint="eastAsia" w:ascii="宋体" w:hAnsi="宋体"/>
          <w:b/>
          <w:sz w:val="24"/>
        </w:rPr>
        <w:t>响应文件组成</w:t>
      </w:r>
    </w:p>
    <w:p>
      <w:pPr>
        <w:spacing w:line="440" w:lineRule="atLeast"/>
        <w:jc w:val="center"/>
        <w:rPr>
          <w:rFonts w:ascii="黑体" w:hAnsi="宋体" w:eastAsia="黑体"/>
          <w:b/>
          <w:sz w:val="32"/>
          <w:szCs w:val="32"/>
        </w:rPr>
      </w:pPr>
    </w:p>
    <w:p>
      <w:pPr>
        <w:spacing w:line="440" w:lineRule="atLeast"/>
        <w:jc w:val="center"/>
        <w:rPr>
          <w:rFonts w:ascii="黑体" w:hAnsi="宋体" w:eastAsia="黑体"/>
          <w:b/>
          <w:sz w:val="32"/>
          <w:szCs w:val="32"/>
        </w:rPr>
      </w:pPr>
    </w:p>
    <w:p>
      <w:pPr>
        <w:spacing w:line="440" w:lineRule="atLeast"/>
        <w:jc w:val="center"/>
        <w:rPr>
          <w:rFonts w:ascii="黑体" w:hAnsi="宋体" w:eastAsia="黑体"/>
          <w:b/>
          <w:sz w:val="32"/>
          <w:szCs w:val="32"/>
        </w:rPr>
      </w:pPr>
    </w:p>
    <w:p>
      <w:pPr>
        <w:spacing w:line="440" w:lineRule="atLeast"/>
        <w:jc w:val="center"/>
        <w:rPr>
          <w:rFonts w:hint="eastAsia" w:ascii="黑体" w:hAnsi="宋体" w:eastAsia="黑体"/>
          <w:b/>
          <w:sz w:val="32"/>
          <w:szCs w:val="32"/>
        </w:rPr>
      </w:pPr>
      <w:r>
        <w:rPr>
          <w:rFonts w:ascii="黑体" w:hAnsi="宋体" w:eastAsia="黑体"/>
          <w:b/>
          <w:sz w:val="32"/>
          <w:szCs w:val="32"/>
        </w:rPr>
        <w:br w:type="page"/>
      </w:r>
      <w:r>
        <w:rPr>
          <w:rFonts w:hint="eastAsia" w:ascii="黑体" w:hAnsi="宋体" w:eastAsia="黑体"/>
          <w:b/>
          <w:sz w:val="32"/>
          <w:szCs w:val="32"/>
        </w:rPr>
        <w:t>第一章</w:t>
      </w:r>
      <w:r>
        <w:rPr>
          <w:rFonts w:ascii="黑体" w:hAnsi="宋体" w:eastAsia="黑体"/>
          <w:b/>
          <w:sz w:val="32"/>
          <w:szCs w:val="32"/>
        </w:rPr>
        <w:t xml:space="preserve"> </w:t>
      </w:r>
      <w:r>
        <w:rPr>
          <w:rFonts w:hint="eastAsia" w:ascii="黑体" w:hAnsi="宋体" w:eastAsia="黑体"/>
          <w:b/>
          <w:sz w:val="32"/>
          <w:szCs w:val="32"/>
        </w:rPr>
        <w:t>协商通知</w:t>
      </w:r>
    </w:p>
    <w:p>
      <w:pPr>
        <w:adjustRightInd w:val="0"/>
        <w:snapToGrid w:val="0"/>
        <w:spacing w:line="360" w:lineRule="auto"/>
        <w:rPr>
          <w:rFonts w:hint="eastAsia" w:ascii="黑体" w:hAnsi="宋体" w:eastAsia="黑体"/>
          <w:b/>
          <w:sz w:val="21"/>
          <w:szCs w:val="21"/>
        </w:rPr>
      </w:pPr>
      <w:r>
        <w:rPr>
          <w:rFonts w:ascii="宋体" w:hAnsi="宋体"/>
          <w:iCs/>
          <w:szCs w:val="21"/>
          <w:u w:val="single"/>
        </w:rPr>
        <w:t xml:space="preserve">    </w:t>
      </w:r>
      <w:r>
        <w:rPr>
          <w:rFonts w:ascii="宋体" w:hAnsi="宋体"/>
          <w:iCs/>
          <w:sz w:val="21"/>
          <w:szCs w:val="21"/>
          <w:u w:val="single"/>
        </w:rPr>
        <w:t xml:space="preserve">            </w:t>
      </w:r>
      <w:r>
        <w:rPr>
          <w:rFonts w:ascii="宋体" w:hAnsi="宋体"/>
          <w:iCs/>
          <w:sz w:val="21"/>
          <w:szCs w:val="21"/>
        </w:rPr>
        <w:t>(</w:t>
      </w:r>
      <w:r>
        <w:rPr>
          <w:rFonts w:hint="eastAsia" w:ascii="宋体" w:hAnsi="宋体" w:cs="宋体"/>
          <w:kern w:val="0"/>
          <w:sz w:val="21"/>
          <w:szCs w:val="21"/>
        </w:rPr>
        <w:t>被邀请</w:t>
      </w:r>
      <w:r>
        <w:rPr>
          <w:rFonts w:hint="eastAsia" w:ascii="宋体" w:hAnsi="宋体"/>
          <w:sz w:val="21"/>
          <w:szCs w:val="21"/>
        </w:rPr>
        <w:t>供应商</w:t>
      </w:r>
      <w:r>
        <w:rPr>
          <w:rFonts w:hint="eastAsia" w:ascii="宋体" w:hAnsi="宋体" w:cs="宋体"/>
          <w:kern w:val="0"/>
          <w:sz w:val="21"/>
          <w:szCs w:val="21"/>
        </w:rPr>
        <w:t>名称</w:t>
      </w:r>
      <w:r>
        <w:rPr>
          <w:rFonts w:ascii="宋体" w:hAnsi="宋体"/>
          <w:iCs/>
          <w:sz w:val="21"/>
          <w:szCs w:val="21"/>
        </w:rPr>
        <w:t>)</w:t>
      </w:r>
      <w:r>
        <w:rPr>
          <w:rFonts w:hint="eastAsia" w:ascii="宋体" w:hAnsi="宋体"/>
          <w:iCs/>
          <w:sz w:val="21"/>
          <w:szCs w:val="21"/>
        </w:rPr>
        <w:t>：</w:t>
      </w:r>
    </w:p>
    <w:p>
      <w:pPr>
        <w:pStyle w:val="5"/>
        <w:adjustRightInd w:val="0"/>
        <w:snapToGrid w:val="0"/>
        <w:spacing w:line="360" w:lineRule="auto"/>
        <w:ind w:left="1551" w:leftChars="9" w:right="0" w:rightChars="0" w:firstLine="825" w:firstLineChars="393"/>
        <w:jc w:val="both"/>
        <w:rPr>
          <w:rFonts w:ascii="宋体"/>
          <w:color w:val="auto"/>
          <w:sz w:val="21"/>
          <w:szCs w:val="21"/>
          <w:highlight w:val="none"/>
        </w:rPr>
      </w:pPr>
      <w:r>
        <w:rPr>
          <w:rFonts w:hint="eastAsia" w:hAnsi="宋体"/>
          <w:color w:val="auto"/>
          <w:sz w:val="21"/>
          <w:szCs w:val="21"/>
          <w:highlight w:val="none"/>
          <w:u w:val="single"/>
          <w:lang w:eastAsia="zh-CN"/>
        </w:rPr>
        <w:t>岳阳市第十四中学</w:t>
      </w:r>
      <w:r>
        <w:rPr>
          <w:rFonts w:hint="eastAsia" w:hAnsi="宋体"/>
          <w:color w:val="auto"/>
          <w:sz w:val="21"/>
          <w:szCs w:val="21"/>
          <w:highlight w:val="none"/>
        </w:rPr>
        <w:t>的</w:t>
      </w:r>
      <w:r>
        <w:rPr>
          <w:rFonts w:hint="eastAsia" w:hAnsi="宋体"/>
          <w:color w:val="auto"/>
          <w:sz w:val="21"/>
          <w:szCs w:val="21"/>
          <w:highlight w:val="none"/>
          <w:u w:val="single"/>
          <w:lang w:eastAsia="zh-CN"/>
        </w:rPr>
        <w:t>岳阳市第十四中学庭院天燃气管网设施建设安装工程</w:t>
      </w:r>
      <w:r>
        <w:rPr>
          <w:rFonts w:hint="eastAsia" w:ascii="宋体" w:hAnsi="宋体"/>
          <w:color w:val="auto"/>
          <w:sz w:val="21"/>
          <w:szCs w:val="21"/>
          <w:highlight w:val="none"/>
        </w:rPr>
        <w:t>项目进行单一来源采购，现邀请</w:t>
      </w:r>
      <w:r>
        <w:rPr>
          <w:rFonts w:hint="eastAsia" w:ascii="宋体" w:hAnsi="宋体" w:cs="宋体"/>
          <w:color w:val="auto"/>
          <w:kern w:val="0"/>
          <w:sz w:val="21"/>
          <w:szCs w:val="21"/>
          <w:highlight w:val="none"/>
        </w:rPr>
        <w:t>你单位</w:t>
      </w:r>
      <w:r>
        <w:rPr>
          <w:rFonts w:hint="eastAsia" w:ascii="宋体" w:hAnsi="宋体"/>
          <w:color w:val="auto"/>
          <w:sz w:val="21"/>
          <w:szCs w:val="21"/>
          <w:highlight w:val="none"/>
        </w:rPr>
        <w:t>参加协商。</w:t>
      </w:r>
    </w:p>
    <w:p>
      <w:pPr>
        <w:pStyle w:val="5"/>
        <w:adjustRightInd w:val="0"/>
        <w:snapToGrid w:val="0"/>
        <w:spacing w:line="360" w:lineRule="auto"/>
        <w:ind w:firstLine="31680" w:firstLineChars="200"/>
        <w:jc w:val="left"/>
        <w:rPr>
          <w:rFonts w:hAnsi="宋体"/>
          <w:sz w:val="21"/>
          <w:szCs w:val="21"/>
        </w:rPr>
      </w:pPr>
      <w:r>
        <w:rPr>
          <w:rFonts w:hAnsi="宋体"/>
          <w:sz w:val="21"/>
          <w:szCs w:val="21"/>
        </w:rPr>
        <w:t>1</w:t>
      </w:r>
      <w:r>
        <w:rPr>
          <w:rFonts w:hint="eastAsia" w:hAnsi="宋体"/>
          <w:sz w:val="21"/>
          <w:szCs w:val="21"/>
        </w:rPr>
        <w:t>、请</w:t>
      </w:r>
      <w:r>
        <w:rPr>
          <w:rFonts w:hint="eastAsia" w:hAnsi="宋体" w:cs="宋体"/>
          <w:kern w:val="0"/>
          <w:sz w:val="21"/>
          <w:szCs w:val="21"/>
        </w:rPr>
        <w:t>你单位</w:t>
      </w:r>
      <w:r>
        <w:rPr>
          <w:rFonts w:hint="eastAsia" w:hAnsi="宋体"/>
          <w:sz w:val="21"/>
          <w:szCs w:val="21"/>
        </w:rPr>
        <w:t>从即日起至</w:t>
      </w:r>
      <w:r>
        <w:rPr>
          <w:rFonts w:hAnsi="宋体"/>
          <w:sz w:val="21"/>
          <w:szCs w:val="21"/>
          <w:u w:val="single"/>
        </w:rPr>
        <w:t>2016</w:t>
      </w:r>
      <w:r>
        <w:rPr>
          <w:rFonts w:hint="eastAsia" w:hAnsi="宋体"/>
          <w:sz w:val="21"/>
          <w:szCs w:val="21"/>
        </w:rPr>
        <w:t>年</w:t>
      </w:r>
      <w:r>
        <w:rPr>
          <w:rFonts w:hint="eastAsia" w:hAnsi="宋体"/>
          <w:sz w:val="21"/>
          <w:szCs w:val="21"/>
          <w:u w:val="single"/>
          <w:lang w:val="en-US" w:eastAsia="zh-CN"/>
        </w:rPr>
        <w:t xml:space="preserve"> 12  </w:t>
      </w:r>
      <w:r>
        <w:rPr>
          <w:rFonts w:hint="eastAsia" w:hAnsi="宋体"/>
          <w:sz w:val="21"/>
          <w:szCs w:val="21"/>
        </w:rPr>
        <w:t>月</w:t>
      </w:r>
      <w:r>
        <w:rPr>
          <w:rFonts w:hint="eastAsia" w:hAnsi="宋体"/>
          <w:sz w:val="21"/>
          <w:szCs w:val="21"/>
          <w:u w:val="single"/>
          <w:lang w:val="en-US" w:eastAsia="zh-CN"/>
        </w:rPr>
        <w:t xml:space="preserve"> 8 </w:t>
      </w:r>
      <w:r>
        <w:rPr>
          <w:rFonts w:hint="eastAsia" w:hAnsi="宋体"/>
          <w:sz w:val="21"/>
          <w:szCs w:val="21"/>
        </w:rPr>
        <w:t>日（节假日除外），每天</w:t>
      </w:r>
      <w:r>
        <w:rPr>
          <w:rFonts w:hAnsi="宋体"/>
          <w:sz w:val="21"/>
          <w:szCs w:val="21"/>
        </w:rPr>
        <w:t>8</w:t>
      </w:r>
      <w:r>
        <w:rPr>
          <w:rFonts w:hint="eastAsia" w:hAnsi="宋体"/>
          <w:sz w:val="21"/>
          <w:szCs w:val="21"/>
        </w:rPr>
        <w:t>：</w:t>
      </w:r>
      <w:r>
        <w:rPr>
          <w:rFonts w:hAnsi="宋体"/>
          <w:sz w:val="21"/>
          <w:szCs w:val="21"/>
        </w:rPr>
        <w:t>00</w:t>
      </w:r>
      <w:r>
        <w:rPr>
          <w:rFonts w:hint="eastAsia" w:hAnsi="宋体"/>
          <w:sz w:val="21"/>
          <w:szCs w:val="21"/>
        </w:rPr>
        <w:t>～</w:t>
      </w:r>
      <w:r>
        <w:rPr>
          <w:rFonts w:hAnsi="宋体"/>
          <w:sz w:val="21"/>
          <w:szCs w:val="21"/>
        </w:rPr>
        <w:t>17</w:t>
      </w:r>
      <w:r>
        <w:rPr>
          <w:rFonts w:hint="eastAsia" w:hAnsi="宋体"/>
          <w:sz w:val="21"/>
          <w:szCs w:val="21"/>
        </w:rPr>
        <w:t>：</w:t>
      </w:r>
      <w:r>
        <w:rPr>
          <w:rFonts w:hAnsi="宋体"/>
          <w:sz w:val="21"/>
          <w:szCs w:val="21"/>
        </w:rPr>
        <w:t>00</w:t>
      </w:r>
      <w:r>
        <w:rPr>
          <w:rFonts w:hint="eastAsia" w:hAnsi="宋体"/>
          <w:sz w:val="21"/>
          <w:szCs w:val="21"/>
        </w:rPr>
        <w:t>（北京时间）到</w:t>
      </w:r>
      <w:r>
        <w:rPr>
          <w:rFonts w:hint="eastAsia" w:hAnsi="宋体"/>
          <w:sz w:val="21"/>
          <w:szCs w:val="21"/>
          <w:u w:val="single"/>
          <w:lang w:eastAsia="zh-CN"/>
        </w:rPr>
        <w:t>岳</w:t>
      </w:r>
      <w:r>
        <w:rPr>
          <w:rFonts w:hint="eastAsia" w:hAnsi="宋体"/>
          <w:sz w:val="21"/>
          <w:szCs w:val="21"/>
          <w:u w:val="single"/>
        </w:rPr>
        <w:t>阳市岳阳楼区五里牌第一世家</w:t>
      </w:r>
      <w:r>
        <w:rPr>
          <w:rFonts w:hAnsi="宋体"/>
          <w:sz w:val="21"/>
          <w:szCs w:val="21"/>
          <w:u w:val="single"/>
        </w:rPr>
        <w:t>11</w:t>
      </w:r>
      <w:r>
        <w:rPr>
          <w:rFonts w:hint="eastAsia" w:hAnsi="宋体"/>
          <w:sz w:val="21"/>
          <w:szCs w:val="21"/>
          <w:u w:val="single"/>
        </w:rPr>
        <w:t>楼</w:t>
      </w:r>
      <w:r>
        <w:rPr>
          <w:rFonts w:hint="eastAsia" w:hAnsi="宋体"/>
          <w:sz w:val="21"/>
          <w:szCs w:val="21"/>
          <w:u w:val="single"/>
          <w:lang w:val="en-US" w:eastAsia="zh-CN"/>
        </w:rPr>
        <w:t>1103室</w:t>
      </w:r>
      <w:r>
        <w:rPr>
          <w:rFonts w:hint="eastAsia" w:hAnsi="宋体"/>
          <w:sz w:val="21"/>
          <w:szCs w:val="21"/>
        </w:rPr>
        <w:t>，持协商通知以及法定代表人身份证明或授权委托书</w:t>
      </w:r>
      <w:r>
        <w:rPr>
          <w:rFonts w:hAnsi="宋体"/>
          <w:sz w:val="21"/>
          <w:szCs w:val="21"/>
        </w:rPr>
        <w:t>(</w:t>
      </w:r>
      <w:r>
        <w:rPr>
          <w:rFonts w:hint="eastAsia" w:hAnsi="宋体"/>
          <w:sz w:val="21"/>
          <w:szCs w:val="21"/>
        </w:rPr>
        <w:t>附法定代表人身份证明</w:t>
      </w:r>
      <w:r>
        <w:rPr>
          <w:rFonts w:hAnsi="宋体"/>
          <w:sz w:val="21"/>
          <w:szCs w:val="21"/>
        </w:rPr>
        <w:t>)</w:t>
      </w:r>
      <w:r>
        <w:rPr>
          <w:rFonts w:hint="eastAsia" w:hAnsi="宋体"/>
          <w:sz w:val="21"/>
          <w:szCs w:val="21"/>
        </w:rPr>
        <w:t>、个人身份证领取或购买单一来源采购文件。购买单一来源采购文件的，</w:t>
      </w:r>
      <w:r>
        <w:rPr>
          <w:rFonts w:hint="eastAsia" w:hAnsi="宋体"/>
          <w:bCs/>
          <w:sz w:val="21"/>
          <w:szCs w:val="21"/>
        </w:rPr>
        <w:t>谈判文件售价：</w:t>
      </w:r>
      <w:r>
        <w:rPr>
          <w:rFonts w:hAnsi="宋体"/>
          <w:bCs/>
          <w:sz w:val="21"/>
          <w:szCs w:val="21"/>
          <w:u w:val="single"/>
        </w:rPr>
        <w:t>400</w:t>
      </w:r>
      <w:r>
        <w:rPr>
          <w:rFonts w:hint="eastAsia" w:hAnsi="宋体"/>
          <w:bCs/>
          <w:sz w:val="21"/>
          <w:szCs w:val="21"/>
        </w:rPr>
        <w:t>元</w:t>
      </w:r>
      <w:r>
        <w:rPr>
          <w:rFonts w:hAnsi="宋体"/>
          <w:bCs/>
          <w:sz w:val="21"/>
          <w:szCs w:val="21"/>
        </w:rPr>
        <w:t>/</w:t>
      </w:r>
      <w:r>
        <w:rPr>
          <w:rFonts w:hint="eastAsia" w:hAnsi="宋体"/>
          <w:bCs/>
          <w:sz w:val="21"/>
          <w:szCs w:val="21"/>
        </w:rPr>
        <w:t>套，售后不退</w:t>
      </w:r>
      <w:r>
        <w:rPr>
          <w:rFonts w:hint="eastAsia" w:hAnsi="宋体"/>
          <w:sz w:val="21"/>
          <w:szCs w:val="21"/>
        </w:rPr>
        <w:t>。</w:t>
      </w:r>
    </w:p>
    <w:p>
      <w:pPr>
        <w:adjustRightInd w:val="0"/>
        <w:snapToGrid w:val="0"/>
        <w:spacing w:line="360" w:lineRule="auto"/>
        <w:ind w:firstLine="31680" w:firstLineChars="200"/>
        <w:rPr>
          <w:rFonts w:hint="eastAsia" w:hAnsi="宋体"/>
          <w:sz w:val="21"/>
          <w:szCs w:val="21"/>
          <w:highlight w:val="none"/>
        </w:rPr>
      </w:pPr>
      <w:r>
        <w:rPr>
          <w:rFonts w:hAnsi="宋体"/>
          <w:sz w:val="21"/>
          <w:szCs w:val="21"/>
        </w:rPr>
        <w:t>2</w:t>
      </w:r>
      <w:r>
        <w:rPr>
          <w:rFonts w:hint="eastAsia" w:hAnsi="宋体"/>
          <w:sz w:val="21"/>
          <w:szCs w:val="21"/>
        </w:rPr>
        <w:t>、提交响应文件的截止时间为</w:t>
      </w:r>
      <w:r>
        <w:rPr>
          <w:rFonts w:hAnsi="宋体"/>
          <w:sz w:val="21"/>
          <w:szCs w:val="21"/>
          <w:u w:val="single"/>
        </w:rPr>
        <w:t>2016</w:t>
      </w:r>
      <w:r>
        <w:rPr>
          <w:rFonts w:hint="eastAsia" w:hAnsi="宋体"/>
          <w:sz w:val="21"/>
          <w:szCs w:val="21"/>
        </w:rPr>
        <w:t>年</w:t>
      </w:r>
      <w:r>
        <w:rPr>
          <w:rFonts w:hAnsi="宋体"/>
          <w:sz w:val="21"/>
          <w:szCs w:val="21"/>
          <w:u w:val="single"/>
        </w:rPr>
        <w:t xml:space="preserve"> </w:t>
      </w:r>
      <w:r>
        <w:rPr>
          <w:rFonts w:hint="eastAsia" w:hAnsi="宋体"/>
          <w:sz w:val="21"/>
          <w:szCs w:val="21"/>
          <w:u w:val="single"/>
          <w:lang w:val="en-US" w:eastAsia="zh-CN"/>
        </w:rPr>
        <w:t>12</w:t>
      </w:r>
      <w:r>
        <w:rPr>
          <w:rFonts w:hAnsi="宋体"/>
          <w:sz w:val="21"/>
          <w:szCs w:val="21"/>
          <w:u w:val="single"/>
        </w:rPr>
        <w:t xml:space="preserve">  </w:t>
      </w:r>
      <w:r>
        <w:rPr>
          <w:rFonts w:hint="eastAsia" w:hAnsi="宋体"/>
          <w:sz w:val="21"/>
          <w:szCs w:val="21"/>
        </w:rPr>
        <w:t>月</w:t>
      </w:r>
      <w:r>
        <w:rPr>
          <w:rFonts w:hAnsi="宋体"/>
          <w:sz w:val="21"/>
          <w:szCs w:val="21"/>
          <w:u w:val="single"/>
        </w:rPr>
        <w:t xml:space="preserve"> </w:t>
      </w:r>
      <w:r>
        <w:rPr>
          <w:rFonts w:hint="eastAsia" w:hAnsi="宋体"/>
          <w:sz w:val="21"/>
          <w:szCs w:val="21"/>
          <w:u w:val="single"/>
          <w:lang w:val="en-US" w:eastAsia="zh-CN"/>
        </w:rPr>
        <w:t>15</w:t>
      </w:r>
      <w:r>
        <w:rPr>
          <w:rFonts w:hAnsi="宋体"/>
          <w:sz w:val="21"/>
          <w:szCs w:val="21"/>
          <w:u w:val="single"/>
        </w:rPr>
        <w:t xml:space="preserve">  </w:t>
      </w:r>
      <w:r>
        <w:rPr>
          <w:rFonts w:hint="eastAsia" w:hAnsi="宋体"/>
          <w:sz w:val="21"/>
          <w:szCs w:val="21"/>
        </w:rPr>
        <w:t>日</w:t>
      </w:r>
      <w:r>
        <w:rPr>
          <w:rFonts w:hAnsi="宋体"/>
          <w:sz w:val="21"/>
          <w:szCs w:val="21"/>
          <w:u w:val="single"/>
        </w:rPr>
        <w:t xml:space="preserve"> </w:t>
      </w:r>
      <w:r>
        <w:rPr>
          <w:rFonts w:hint="eastAsia" w:hAnsi="宋体"/>
          <w:sz w:val="21"/>
          <w:szCs w:val="21"/>
          <w:u w:val="single"/>
          <w:lang w:val="en-US" w:eastAsia="zh-CN"/>
        </w:rPr>
        <w:t>16</w:t>
      </w:r>
      <w:r>
        <w:rPr>
          <w:rFonts w:hAnsi="宋体"/>
          <w:sz w:val="21"/>
          <w:szCs w:val="21"/>
          <w:u w:val="single"/>
        </w:rPr>
        <w:t xml:space="preserve"> </w:t>
      </w:r>
      <w:r>
        <w:rPr>
          <w:rFonts w:hint="eastAsia" w:hAnsi="宋体"/>
          <w:sz w:val="21"/>
          <w:szCs w:val="21"/>
        </w:rPr>
        <w:t>时</w:t>
      </w:r>
      <w:r>
        <w:rPr>
          <w:rFonts w:hint="eastAsia" w:hAnsi="宋体"/>
          <w:sz w:val="21"/>
          <w:szCs w:val="21"/>
          <w:u w:val="single"/>
          <w:lang w:val="en-US" w:eastAsia="zh-CN"/>
        </w:rPr>
        <w:t>3</w:t>
      </w:r>
      <w:r>
        <w:rPr>
          <w:rFonts w:hAnsi="宋体"/>
          <w:sz w:val="21"/>
          <w:szCs w:val="21"/>
          <w:u w:val="single"/>
        </w:rPr>
        <w:t>0</w:t>
      </w:r>
      <w:r>
        <w:rPr>
          <w:rFonts w:hAnsi="宋体"/>
          <w:sz w:val="21"/>
          <w:szCs w:val="21"/>
        </w:rPr>
        <w:t xml:space="preserve"> </w:t>
      </w:r>
      <w:r>
        <w:rPr>
          <w:rFonts w:hint="eastAsia" w:hAnsi="宋体"/>
          <w:sz w:val="21"/>
          <w:szCs w:val="21"/>
        </w:rPr>
        <w:t>分</w:t>
      </w:r>
      <w:r>
        <w:rPr>
          <w:rFonts w:hAnsi="宋体"/>
          <w:sz w:val="21"/>
          <w:szCs w:val="21"/>
        </w:rPr>
        <w:t>(</w:t>
      </w:r>
      <w:r>
        <w:rPr>
          <w:rFonts w:hint="eastAsia" w:hAnsi="宋体"/>
          <w:sz w:val="21"/>
          <w:szCs w:val="21"/>
        </w:rPr>
        <w:t>北京时间</w:t>
      </w:r>
      <w:r>
        <w:rPr>
          <w:rFonts w:hAnsi="宋体"/>
          <w:sz w:val="21"/>
          <w:szCs w:val="21"/>
        </w:rPr>
        <w:t>)</w:t>
      </w:r>
      <w:r>
        <w:rPr>
          <w:rFonts w:hint="eastAsia" w:hAnsi="宋体"/>
          <w:sz w:val="21"/>
          <w:szCs w:val="21"/>
        </w:rPr>
        <w:t>，地点为</w:t>
      </w:r>
      <w:r>
        <w:rPr>
          <w:rFonts w:hint="eastAsia" w:ascii="宋体" w:hAnsi="宋体" w:cs="宋体"/>
          <w:sz w:val="21"/>
          <w:szCs w:val="21"/>
          <w:highlight w:val="none"/>
          <w:u w:val="single"/>
        </w:rPr>
        <w:t>岳阳市公共资源交易中心</w:t>
      </w:r>
      <w:r>
        <w:rPr>
          <w:rFonts w:hint="eastAsia" w:ascii="宋体" w:hAnsi="宋体" w:cs="宋体"/>
          <w:sz w:val="21"/>
          <w:szCs w:val="21"/>
          <w:highlight w:val="none"/>
          <w:u w:val="single"/>
          <w:lang w:eastAsia="zh-CN"/>
        </w:rPr>
        <w:t>开标大厅</w:t>
      </w:r>
      <w:r>
        <w:rPr>
          <w:rFonts w:ascii="宋体" w:hAnsi="宋体" w:cs="宋体"/>
          <w:b/>
          <w:bCs/>
          <w:color w:val="000000"/>
          <w:sz w:val="21"/>
          <w:szCs w:val="21"/>
          <w:u w:val="single"/>
        </w:rPr>
        <w:t xml:space="preserve"> </w:t>
      </w:r>
      <w:r>
        <w:rPr>
          <w:rFonts w:hint="eastAsia" w:ascii="宋体" w:hAnsi="宋体" w:cs="宋体"/>
          <w:b w:val="0"/>
          <w:bCs w:val="0"/>
          <w:color w:val="000000"/>
          <w:sz w:val="21"/>
          <w:szCs w:val="21"/>
          <w:u w:val="single"/>
        </w:rPr>
        <w:t>（岳阳市五里牌政府政务服务中心）</w:t>
      </w:r>
      <w:r>
        <w:rPr>
          <w:rFonts w:hint="eastAsia" w:ascii="宋体" w:hAnsi="宋体" w:eastAsia="宋体" w:cs="宋体"/>
          <w:b w:val="0"/>
          <w:i w:val="0"/>
          <w:caps w:val="0"/>
          <w:color w:val="000000"/>
          <w:spacing w:val="0"/>
          <w:sz w:val="21"/>
          <w:szCs w:val="21"/>
          <w:shd w:val="clear" w:fill="FFFFFF"/>
        </w:rPr>
        <w:t>岳阳市公共资源交易中心四楼开标大厅（详见当天电子信息屏）公开开标</w:t>
      </w:r>
      <w:r>
        <w:rPr>
          <w:rFonts w:hint="eastAsia" w:hAnsi="宋体"/>
          <w:sz w:val="21"/>
          <w:szCs w:val="21"/>
          <w:highlight w:val="none"/>
        </w:rPr>
        <w:t>。</w:t>
      </w:r>
    </w:p>
    <w:p>
      <w:pPr>
        <w:adjustRightInd w:val="0"/>
        <w:snapToGrid w:val="0"/>
        <w:spacing w:line="360" w:lineRule="auto"/>
        <w:ind w:firstLine="31680" w:firstLineChars="150"/>
        <w:rPr>
          <w:rFonts w:ascii="宋体" w:cs="Arial"/>
          <w:sz w:val="21"/>
          <w:szCs w:val="21"/>
        </w:rPr>
      </w:pPr>
      <w:r>
        <w:rPr>
          <w:rFonts w:hint="eastAsia" w:ascii="宋体" w:hAnsi="宋体" w:cs="Arial"/>
          <w:sz w:val="21"/>
          <w:szCs w:val="21"/>
          <w:lang w:val="en-US" w:eastAsia="zh-CN"/>
        </w:rPr>
        <w:t xml:space="preserve"> </w:t>
      </w:r>
      <w:r>
        <w:rPr>
          <w:rFonts w:ascii="宋体" w:hAnsi="宋体" w:cs="Arial"/>
          <w:sz w:val="21"/>
          <w:szCs w:val="21"/>
        </w:rPr>
        <w:t>3</w:t>
      </w:r>
      <w:r>
        <w:rPr>
          <w:rFonts w:hint="eastAsia" w:ascii="宋体" w:hAnsi="宋体" w:cs="Arial"/>
          <w:sz w:val="21"/>
          <w:szCs w:val="21"/>
        </w:rPr>
        <w:t>、</w:t>
      </w:r>
      <w:r>
        <w:rPr>
          <w:rFonts w:hint="eastAsia" w:ascii="宋体" w:hAnsi="宋体" w:cs="Arial"/>
          <w:sz w:val="21"/>
          <w:szCs w:val="21"/>
          <w:lang w:eastAsia="zh-CN"/>
        </w:rPr>
        <w:t>采购</w:t>
      </w:r>
      <w:r>
        <w:rPr>
          <w:rFonts w:hint="eastAsia" w:ascii="宋体" w:hAnsi="宋体" w:cs="宋体"/>
          <w:sz w:val="21"/>
          <w:szCs w:val="21"/>
        </w:rPr>
        <w:t>代理服务费用</w:t>
      </w:r>
      <w:r>
        <w:rPr>
          <w:rFonts w:hint="eastAsia" w:ascii="宋体" w:hAnsi="宋体" w:cs="宋体"/>
          <w:sz w:val="21"/>
          <w:szCs w:val="21"/>
          <w:lang w:eastAsia="zh-CN"/>
        </w:rPr>
        <w:t>由采购人支付。</w:t>
      </w:r>
      <w:r>
        <w:rPr>
          <w:rFonts w:hint="eastAsia" w:ascii="宋体" w:hAnsi="宋体" w:cs="宋体"/>
          <w:sz w:val="21"/>
          <w:szCs w:val="21"/>
        </w:rPr>
        <w:t>（按实际发生）</w:t>
      </w:r>
    </w:p>
    <w:p>
      <w:pPr>
        <w:autoSpaceDE w:val="0"/>
        <w:autoSpaceDN w:val="0"/>
        <w:adjustRightInd w:val="0"/>
        <w:snapToGrid w:val="0"/>
        <w:spacing w:line="360" w:lineRule="auto"/>
        <w:ind w:firstLine="31680" w:firstLineChars="200"/>
        <w:jc w:val="left"/>
        <w:rPr>
          <w:rFonts w:ascii="宋体"/>
          <w:sz w:val="21"/>
          <w:szCs w:val="21"/>
        </w:rPr>
      </w:pPr>
      <w:r>
        <w:rPr>
          <w:rFonts w:ascii="宋体" w:hAnsi="宋体"/>
          <w:color w:val="000000"/>
          <w:sz w:val="21"/>
          <w:szCs w:val="21"/>
        </w:rPr>
        <w:t>4</w:t>
      </w:r>
      <w:r>
        <w:rPr>
          <w:rFonts w:hint="eastAsia" w:ascii="宋体" w:hAnsi="宋体"/>
          <w:color w:val="000000"/>
          <w:sz w:val="21"/>
          <w:szCs w:val="21"/>
        </w:rPr>
        <w:t>、</w:t>
      </w:r>
      <w:r>
        <w:rPr>
          <w:rFonts w:hint="eastAsia" w:ascii="宋体" w:hAnsi="宋体" w:cs="宋体"/>
          <w:kern w:val="0"/>
          <w:sz w:val="21"/>
          <w:szCs w:val="21"/>
        </w:rPr>
        <w:t>你单位收到</w:t>
      </w:r>
      <w:r>
        <w:rPr>
          <w:rFonts w:hint="eastAsia" w:ascii="宋体" w:hAnsi="宋体"/>
          <w:sz w:val="21"/>
          <w:szCs w:val="21"/>
        </w:rPr>
        <w:t>协商通知</w:t>
      </w:r>
      <w:r>
        <w:rPr>
          <w:rFonts w:hint="eastAsia" w:ascii="宋体" w:hAnsi="宋体" w:cs="宋体"/>
          <w:kern w:val="0"/>
          <w:sz w:val="21"/>
          <w:szCs w:val="21"/>
        </w:rPr>
        <w:t>后，请于</w:t>
      </w:r>
      <w:r>
        <w:rPr>
          <w:rFonts w:ascii="宋体" w:hAnsi="宋体" w:cs="宋体"/>
          <w:kern w:val="0"/>
          <w:sz w:val="21"/>
          <w:szCs w:val="21"/>
          <w:u w:val="single"/>
        </w:rPr>
        <w:t>2016</w:t>
      </w:r>
      <w:r>
        <w:rPr>
          <w:rFonts w:ascii="宋体" w:hAnsi="宋体" w:cs="宋体"/>
          <w:kern w:val="0"/>
          <w:sz w:val="21"/>
          <w:szCs w:val="21"/>
        </w:rPr>
        <w:t xml:space="preserve"> </w:t>
      </w:r>
      <w:r>
        <w:rPr>
          <w:rFonts w:hint="eastAsia" w:ascii="宋体" w:hAnsi="宋体" w:cs="宋体"/>
          <w:kern w:val="0"/>
          <w:sz w:val="21"/>
          <w:szCs w:val="21"/>
        </w:rPr>
        <w:t>年</w:t>
      </w:r>
      <w:r>
        <w:rPr>
          <w:rFonts w:ascii="宋体" w:hAnsi="宋体" w:cs="宋体"/>
          <w:kern w:val="0"/>
          <w:sz w:val="21"/>
          <w:szCs w:val="21"/>
          <w:u w:val="single"/>
        </w:rPr>
        <w:t xml:space="preserve">  </w:t>
      </w:r>
      <w:r>
        <w:rPr>
          <w:rFonts w:hint="eastAsia" w:ascii="宋体" w:hAnsi="宋体" w:cs="宋体"/>
          <w:kern w:val="0"/>
          <w:sz w:val="21"/>
          <w:szCs w:val="21"/>
          <w:u w:val="single"/>
          <w:lang w:val="en-US" w:eastAsia="zh-CN"/>
        </w:rPr>
        <w:t>12</w:t>
      </w:r>
      <w:r>
        <w:rPr>
          <w:rFonts w:ascii="宋体" w:hAnsi="宋体" w:cs="宋体"/>
          <w:kern w:val="0"/>
          <w:sz w:val="21"/>
          <w:szCs w:val="21"/>
          <w:u w:val="single"/>
        </w:rPr>
        <w:t xml:space="preserve"> </w:t>
      </w:r>
      <w:r>
        <w:rPr>
          <w:rFonts w:hint="eastAsia" w:ascii="宋体" w:hAnsi="宋体" w:cs="宋体"/>
          <w:kern w:val="0"/>
          <w:sz w:val="21"/>
          <w:szCs w:val="21"/>
        </w:rPr>
        <w:t>月</w:t>
      </w:r>
      <w:r>
        <w:rPr>
          <w:rFonts w:ascii="宋体" w:hAnsi="宋体" w:cs="宋体"/>
          <w:kern w:val="0"/>
          <w:sz w:val="21"/>
          <w:szCs w:val="21"/>
          <w:u w:val="single"/>
        </w:rPr>
        <w:t xml:space="preserve"> </w:t>
      </w:r>
      <w:r>
        <w:rPr>
          <w:rFonts w:hint="eastAsia" w:ascii="宋体" w:hAnsi="宋体" w:cs="宋体"/>
          <w:kern w:val="0"/>
          <w:sz w:val="21"/>
          <w:szCs w:val="21"/>
          <w:u w:val="single"/>
          <w:lang w:val="en-US" w:eastAsia="zh-CN"/>
        </w:rPr>
        <w:t>14</w:t>
      </w:r>
      <w:r>
        <w:rPr>
          <w:rFonts w:ascii="宋体" w:hAnsi="宋体" w:cs="宋体"/>
          <w:kern w:val="0"/>
          <w:sz w:val="21"/>
          <w:szCs w:val="21"/>
          <w:u w:val="single"/>
        </w:rPr>
        <w:t xml:space="preserve"> </w:t>
      </w:r>
      <w:r>
        <w:rPr>
          <w:rFonts w:hint="eastAsia" w:ascii="宋体" w:hAnsi="宋体" w:cs="宋体"/>
          <w:kern w:val="0"/>
          <w:sz w:val="21"/>
          <w:szCs w:val="21"/>
        </w:rPr>
        <w:t>日</w:t>
      </w:r>
      <w:r>
        <w:rPr>
          <w:rFonts w:ascii="宋体" w:hAnsi="宋体" w:cs="宋体"/>
          <w:kern w:val="0"/>
          <w:sz w:val="21"/>
          <w:szCs w:val="21"/>
        </w:rPr>
        <w:t>17</w:t>
      </w:r>
      <w:r>
        <w:rPr>
          <w:rFonts w:hint="eastAsia" w:ascii="宋体" w:hAnsi="宋体" w:cs="宋体"/>
          <w:kern w:val="0"/>
          <w:sz w:val="21"/>
          <w:szCs w:val="21"/>
        </w:rPr>
        <w:t>时前以书面形式予以确认，否则视为放弃参加</w:t>
      </w:r>
      <w:r>
        <w:rPr>
          <w:rFonts w:hint="eastAsia" w:ascii="宋体" w:hAnsi="宋体"/>
          <w:bCs/>
          <w:sz w:val="21"/>
          <w:szCs w:val="21"/>
        </w:rPr>
        <w:t>单一来源采购</w:t>
      </w:r>
      <w:r>
        <w:rPr>
          <w:rFonts w:hint="eastAsia" w:ascii="宋体" w:hAnsi="宋体" w:cs="宋体"/>
          <w:kern w:val="0"/>
          <w:sz w:val="21"/>
          <w:szCs w:val="21"/>
        </w:rPr>
        <w:t>。</w:t>
      </w:r>
    </w:p>
    <w:p>
      <w:pPr>
        <w:adjustRightInd w:val="0"/>
        <w:snapToGrid w:val="0"/>
        <w:spacing w:line="360" w:lineRule="auto"/>
        <w:ind w:firstLine="31680" w:firstLineChars="196"/>
        <w:rPr>
          <w:rFonts w:ascii="宋体"/>
          <w:bCs/>
          <w:sz w:val="21"/>
          <w:szCs w:val="21"/>
        </w:rPr>
      </w:pPr>
      <w:r>
        <w:rPr>
          <w:rFonts w:ascii="宋体" w:hAnsi="宋体"/>
          <w:sz w:val="21"/>
          <w:szCs w:val="21"/>
        </w:rPr>
        <w:t>5</w:t>
      </w:r>
      <w:r>
        <w:rPr>
          <w:rFonts w:hint="eastAsia" w:ascii="宋体" w:hAnsi="宋体"/>
          <w:sz w:val="21"/>
          <w:szCs w:val="21"/>
        </w:rPr>
        <w:t>、</w:t>
      </w:r>
      <w:r>
        <w:rPr>
          <w:rFonts w:hint="eastAsia" w:ascii="宋体" w:hAnsi="宋体"/>
          <w:bCs/>
          <w:sz w:val="21"/>
          <w:szCs w:val="21"/>
        </w:rPr>
        <w:t>联系方式：</w:t>
      </w:r>
    </w:p>
    <w:p>
      <w:pPr>
        <w:adjustRightInd w:val="0"/>
        <w:snapToGrid w:val="0"/>
        <w:spacing w:line="360" w:lineRule="auto"/>
        <w:ind w:left="31680" w:leftChars="200" w:hangingChars="2807" w:firstLine="31680"/>
        <w:rPr>
          <w:rFonts w:ascii="宋体"/>
          <w:bCs/>
          <w:sz w:val="21"/>
          <w:szCs w:val="21"/>
        </w:rPr>
      </w:pPr>
      <w:r>
        <w:rPr>
          <w:rFonts w:hint="eastAsia" w:ascii="宋体" w:hAnsi="宋体"/>
          <w:color w:val="000000"/>
          <w:sz w:val="21"/>
          <w:szCs w:val="21"/>
        </w:rPr>
        <w:t>采</w:t>
      </w:r>
      <w:r>
        <w:rPr>
          <w:rFonts w:ascii="宋体" w:hAnsi="宋体"/>
          <w:color w:val="000000"/>
          <w:sz w:val="21"/>
          <w:szCs w:val="21"/>
        </w:rPr>
        <w:t xml:space="preserve"> </w:t>
      </w:r>
      <w:r>
        <w:rPr>
          <w:rFonts w:hint="eastAsia" w:ascii="宋体" w:hAnsi="宋体"/>
          <w:color w:val="000000"/>
          <w:sz w:val="21"/>
          <w:szCs w:val="21"/>
        </w:rPr>
        <w:t>购</w:t>
      </w:r>
      <w:r>
        <w:rPr>
          <w:rFonts w:ascii="宋体" w:hAnsi="宋体"/>
          <w:color w:val="000000"/>
          <w:sz w:val="21"/>
          <w:szCs w:val="21"/>
        </w:rPr>
        <w:t xml:space="preserve"> </w:t>
      </w:r>
      <w:r>
        <w:rPr>
          <w:rFonts w:hint="eastAsia" w:ascii="宋体" w:hAnsi="宋体"/>
          <w:color w:val="000000"/>
          <w:sz w:val="21"/>
          <w:szCs w:val="21"/>
        </w:rPr>
        <w:t>人：</w:t>
      </w:r>
      <w:r>
        <w:rPr>
          <w:rFonts w:hint="eastAsia" w:ascii="宋体" w:hAnsi="宋体"/>
          <w:bCs/>
          <w:sz w:val="21"/>
          <w:szCs w:val="21"/>
          <w:u w:val="single"/>
        </w:rPr>
        <w:t>岳阳</w:t>
      </w:r>
      <w:r>
        <w:rPr>
          <w:rFonts w:hint="eastAsia" w:ascii="宋体" w:hAnsi="宋体"/>
          <w:bCs/>
          <w:sz w:val="21"/>
          <w:szCs w:val="21"/>
          <w:u w:val="single"/>
          <w:lang w:eastAsia="zh-CN"/>
        </w:rPr>
        <w:t>市第十四中学</w:t>
      </w:r>
    </w:p>
    <w:p>
      <w:pPr>
        <w:adjustRightInd w:val="0"/>
        <w:snapToGrid w:val="0"/>
        <w:spacing w:line="360" w:lineRule="auto"/>
        <w:ind w:firstLine="31680" w:firstLineChars="200"/>
        <w:rPr>
          <w:rFonts w:ascii="宋体"/>
          <w:color w:val="000000"/>
          <w:sz w:val="21"/>
          <w:szCs w:val="21"/>
          <w:u w:val="single"/>
        </w:rPr>
      </w:pPr>
      <w:r>
        <w:rPr>
          <w:rFonts w:hint="eastAsia" w:ascii="宋体" w:hAnsi="宋体"/>
          <w:color w:val="000000"/>
          <w:sz w:val="21"/>
          <w:szCs w:val="21"/>
        </w:rPr>
        <w:t>联</w:t>
      </w:r>
      <w:r>
        <w:rPr>
          <w:rFonts w:ascii="宋体" w:hAnsi="宋体"/>
          <w:color w:val="000000"/>
          <w:sz w:val="21"/>
          <w:szCs w:val="21"/>
        </w:rPr>
        <w:t xml:space="preserve"> </w:t>
      </w:r>
      <w:r>
        <w:rPr>
          <w:rFonts w:hint="eastAsia" w:ascii="宋体" w:hAnsi="宋体"/>
          <w:color w:val="000000"/>
          <w:sz w:val="21"/>
          <w:szCs w:val="21"/>
        </w:rPr>
        <w:t>系</w:t>
      </w:r>
      <w:r>
        <w:rPr>
          <w:rFonts w:ascii="宋体" w:hAnsi="宋体"/>
          <w:color w:val="000000"/>
          <w:sz w:val="21"/>
          <w:szCs w:val="21"/>
        </w:rPr>
        <w:t xml:space="preserve"> </w:t>
      </w:r>
      <w:r>
        <w:rPr>
          <w:rFonts w:hint="eastAsia" w:ascii="宋体" w:hAnsi="宋体"/>
          <w:color w:val="000000"/>
          <w:sz w:val="21"/>
          <w:szCs w:val="21"/>
        </w:rPr>
        <w:t>人：</w:t>
      </w:r>
      <w:r>
        <w:rPr>
          <w:rFonts w:hint="eastAsia" w:ascii="宋体" w:hAnsi="宋体"/>
          <w:color w:val="000000"/>
          <w:sz w:val="21"/>
          <w:szCs w:val="21"/>
          <w:u w:val="single"/>
          <w:lang w:eastAsia="zh-CN"/>
        </w:rPr>
        <w:t>易炎松</w:t>
      </w:r>
      <w:r>
        <w:rPr>
          <w:rFonts w:ascii="宋体" w:hAnsi="宋体"/>
          <w:color w:val="000000"/>
          <w:sz w:val="21"/>
          <w:szCs w:val="21"/>
        </w:rPr>
        <w:t xml:space="preserve">                        </w:t>
      </w:r>
    </w:p>
    <w:p>
      <w:pPr>
        <w:adjustRightInd w:val="0"/>
        <w:snapToGrid w:val="0"/>
        <w:spacing w:line="360" w:lineRule="auto"/>
        <w:ind w:firstLine="31680" w:firstLineChars="200"/>
        <w:rPr>
          <w:rFonts w:ascii="宋体"/>
          <w:sz w:val="21"/>
          <w:szCs w:val="21"/>
        </w:rPr>
      </w:pPr>
      <w:r>
        <w:rPr>
          <w:rFonts w:hint="eastAsia" w:ascii="宋体" w:hAnsi="宋体"/>
          <w:sz w:val="21"/>
          <w:szCs w:val="21"/>
        </w:rPr>
        <w:t>电</w:t>
      </w:r>
      <w:r>
        <w:rPr>
          <w:rFonts w:ascii="宋体" w:hAnsi="宋体"/>
          <w:sz w:val="21"/>
          <w:szCs w:val="21"/>
        </w:rPr>
        <w:t xml:space="preserve">    </w:t>
      </w:r>
      <w:r>
        <w:rPr>
          <w:rFonts w:hint="eastAsia" w:ascii="宋体" w:hAnsi="宋体"/>
          <w:sz w:val="21"/>
          <w:szCs w:val="21"/>
        </w:rPr>
        <w:t>话：</w:t>
      </w:r>
      <w:r>
        <w:rPr>
          <w:rFonts w:ascii="宋体" w:hAnsi="宋体"/>
          <w:sz w:val="21"/>
          <w:szCs w:val="21"/>
          <w:u w:val="single"/>
        </w:rPr>
        <w:t>1</w:t>
      </w:r>
      <w:r>
        <w:rPr>
          <w:rFonts w:hint="eastAsia" w:ascii="宋体" w:hAnsi="宋体"/>
          <w:sz w:val="21"/>
          <w:szCs w:val="21"/>
          <w:u w:val="single"/>
          <w:lang w:val="en-US" w:eastAsia="zh-CN"/>
        </w:rPr>
        <w:t>3807307958</w:t>
      </w:r>
      <w:r>
        <w:rPr>
          <w:rFonts w:ascii="宋体" w:hAnsi="宋体"/>
          <w:bCs/>
          <w:sz w:val="21"/>
          <w:szCs w:val="21"/>
        </w:rPr>
        <w:t xml:space="preserve">               </w:t>
      </w:r>
    </w:p>
    <w:p>
      <w:pPr>
        <w:adjustRightInd w:val="0"/>
        <w:snapToGrid w:val="0"/>
        <w:spacing w:line="360" w:lineRule="auto"/>
        <w:ind w:left="31680" w:leftChars="200" w:hangingChars="2807" w:firstLine="31680"/>
        <w:rPr>
          <w:rFonts w:ascii="宋体"/>
          <w:bCs/>
          <w:sz w:val="21"/>
          <w:szCs w:val="21"/>
        </w:rPr>
      </w:pPr>
    </w:p>
    <w:p>
      <w:pPr>
        <w:adjustRightInd w:val="0"/>
        <w:snapToGrid w:val="0"/>
        <w:spacing w:line="360" w:lineRule="auto"/>
        <w:ind w:left="31680" w:leftChars="200" w:hangingChars="2807" w:firstLine="31680"/>
        <w:rPr>
          <w:rFonts w:ascii="宋体"/>
          <w:color w:val="000000"/>
          <w:sz w:val="21"/>
          <w:szCs w:val="21"/>
        </w:rPr>
      </w:pPr>
      <w:r>
        <w:rPr>
          <w:rFonts w:hint="eastAsia" w:ascii="宋体" w:hAnsi="宋体"/>
          <w:bCs/>
          <w:sz w:val="21"/>
          <w:szCs w:val="21"/>
        </w:rPr>
        <w:t>采购代理机构：</w:t>
      </w:r>
      <w:r>
        <w:rPr>
          <w:rFonts w:hint="eastAsia" w:ascii="宋体" w:hAnsi="宋体"/>
          <w:bCs/>
          <w:sz w:val="21"/>
          <w:szCs w:val="21"/>
          <w:u w:val="single"/>
        </w:rPr>
        <w:t>湖南</w:t>
      </w:r>
      <w:r>
        <w:rPr>
          <w:rFonts w:hint="eastAsia" w:ascii="宋体" w:hAnsi="宋体"/>
          <w:bCs/>
          <w:sz w:val="21"/>
          <w:szCs w:val="21"/>
          <w:u w:val="single"/>
          <w:lang w:eastAsia="zh-CN"/>
        </w:rPr>
        <w:t>中投</w:t>
      </w:r>
      <w:r>
        <w:rPr>
          <w:rFonts w:hint="eastAsia" w:ascii="宋体" w:hAnsi="宋体"/>
          <w:bCs/>
          <w:sz w:val="21"/>
          <w:szCs w:val="21"/>
          <w:u w:val="single"/>
        </w:rPr>
        <w:t>项目管理有限公司</w:t>
      </w:r>
      <w:r>
        <w:rPr>
          <w:rFonts w:ascii="宋体" w:hAnsi="宋体"/>
          <w:color w:val="000000"/>
          <w:sz w:val="21"/>
          <w:szCs w:val="21"/>
        </w:rPr>
        <w:t xml:space="preserve">                   </w:t>
      </w:r>
    </w:p>
    <w:p>
      <w:pPr>
        <w:adjustRightInd w:val="0"/>
        <w:snapToGrid w:val="0"/>
        <w:spacing w:line="360" w:lineRule="auto"/>
        <w:ind w:left="31680" w:leftChars="200" w:hangingChars="2807" w:firstLine="31680"/>
        <w:rPr>
          <w:rFonts w:ascii="宋体"/>
          <w:color w:val="000000"/>
          <w:sz w:val="21"/>
          <w:szCs w:val="21"/>
          <w:u w:val="single"/>
        </w:rPr>
      </w:pPr>
      <w:r>
        <w:rPr>
          <w:rFonts w:hint="eastAsia" w:ascii="宋体" w:hAnsi="宋体"/>
          <w:sz w:val="21"/>
          <w:szCs w:val="21"/>
        </w:rPr>
        <w:t>联</w:t>
      </w:r>
      <w:r>
        <w:rPr>
          <w:rFonts w:ascii="宋体" w:hAnsi="宋体"/>
          <w:sz w:val="21"/>
          <w:szCs w:val="21"/>
        </w:rPr>
        <w:t xml:space="preserve">   </w:t>
      </w:r>
      <w:r>
        <w:rPr>
          <w:rFonts w:hint="eastAsia" w:ascii="宋体" w:hAnsi="宋体"/>
          <w:sz w:val="21"/>
          <w:szCs w:val="21"/>
        </w:rPr>
        <w:t>系</w:t>
      </w:r>
      <w:r>
        <w:rPr>
          <w:rFonts w:ascii="宋体" w:hAnsi="宋体"/>
          <w:sz w:val="21"/>
          <w:szCs w:val="21"/>
        </w:rPr>
        <w:t xml:space="preserve">   </w:t>
      </w:r>
      <w:r>
        <w:rPr>
          <w:rFonts w:hint="eastAsia" w:ascii="宋体" w:hAnsi="宋体"/>
          <w:sz w:val="21"/>
          <w:szCs w:val="21"/>
        </w:rPr>
        <w:t>人：</w:t>
      </w:r>
      <w:r>
        <w:rPr>
          <w:rFonts w:hint="eastAsia" w:ascii="宋体" w:hAnsi="宋体"/>
          <w:sz w:val="21"/>
          <w:szCs w:val="21"/>
          <w:u w:val="single"/>
          <w:lang w:eastAsia="zh-CN"/>
        </w:rPr>
        <w:t>刘庆九</w:t>
      </w:r>
    </w:p>
    <w:p>
      <w:pPr>
        <w:adjustRightInd w:val="0"/>
        <w:snapToGrid w:val="0"/>
        <w:spacing w:line="360" w:lineRule="auto"/>
        <w:ind w:firstLine="31680" w:firstLineChars="200"/>
        <w:rPr>
          <w:rFonts w:ascii="宋体"/>
          <w:sz w:val="21"/>
          <w:szCs w:val="21"/>
        </w:rPr>
      </w:pPr>
      <w:r>
        <w:rPr>
          <w:rFonts w:hint="eastAsia" w:ascii="宋体" w:hAnsi="宋体"/>
          <w:sz w:val="21"/>
          <w:szCs w:val="21"/>
        </w:rPr>
        <w:t>电</w:t>
      </w:r>
      <w:r>
        <w:rPr>
          <w:rFonts w:ascii="宋体" w:hAnsi="宋体"/>
          <w:sz w:val="21"/>
          <w:szCs w:val="21"/>
        </w:rPr>
        <w:t xml:space="preserve">        </w:t>
      </w:r>
      <w:r>
        <w:rPr>
          <w:rFonts w:hint="eastAsia" w:ascii="宋体" w:hAnsi="宋体"/>
          <w:sz w:val="21"/>
          <w:szCs w:val="21"/>
        </w:rPr>
        <w:t>话：</w:t>
      </w:r>
      <w:r>
        <w:rPr>
          <w:rFonts w:hint="eastAsia" w:ascii="宋体" w:hAnsi="宋体"/>
          <w:sz w:val="21"/>
          <w:szCs w:val="21"/>
          <w:u w:val="single"/>
          <w:lang w:val="en-US" w:eastAsia="zh-CN"/>
        </w:rPr>
        <w:t>0730-8966899</w:t>
      </w:r>
    </w:p>
    <w:p>
      <w:pPr>
        <w:adjustRightInd w:val="0"/>
        <w:snapToGrid w:val="0"/>
        <w:spacing w:line="360" w:lineRule="auto"/>
        <w:ind w:firstLine="31680" w:firstLineChars="200"/>
        <w:rPr>
          <w:rFonts w:ascii="宋体"/>
          <w:color w:val="000000"/>
          <w:sz w:val="21"/>
          <w:szCs w:val="21"/>
        </w:rPr>
      </w:pPr>
    </w:p>
    <w:p>
      <w:pPr>
        <w:adjustRightInd w:val="0"/>
        <w:snapToGrid w:val="0"/>
        <w:spacing w:beforeLines="50" w:line="360" w:lineRule="auto"/>
        <w:ind w:firstLine="31680" w:firstLineChars="200"/>
        <w:rPr>
          <w:rFonts w:ascii="宋体"/>
          <w:color w:val="000000"/>
          <w:szCs w:val="21"/>
        </w:rPr>
      </w:pPr>
    </w:p>
    <w:p>
      <w:pPr>
        <w:adjustRightInd w:val="0"/>
        <w:snapToGrid w:val="0"/>
        <w:spacing w:beforeLines="50" w:line="360" w:lineRule="auto"/>
        <w:rPr>
          <w:rFonts w:ascii="宋体"/>
          <w:b/>
          <w:bCs/>
          <w:szCs w:val="21"/>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both"/>
        <w:rPr>
          <w:rFonts w:hint="eastAsia" w:ascii="黑体" w:hAnsi="宋体" w:eastAsia="黑体"/>
          <w:b/>
          <w:sz w:val="32"/>
          <w:szCs w:val="32"/>
        </w:rPr>
      </w:pPr>
    </w:p>
    <w:p>
      <w:pPr>
        <w:pStyle w:val="5"/>
        <w:adjustRightInd w:val="0"/>
        <w:snapToGrid w:val="0"/>
        <w:spacing w:line="360" w:lineRule="auto"/>
        <w:jc w:val="both"/>
        <w:rPr>
          <w:rFonts w:hint="eastAsia" w:ascii="黑体" w:hAnsi="宋体" w:eastAsia="黑体"/>
          <w:b/>
          <w:sz w:val="32"/>
          <w:szCs w:val="32"/>
        </w:rPr>
      </w:pPr>
    </w:p>
    <w:p>
      <w:pPr>
        <w:pStyle w:val="5"/>
        <w:adjustRightInd w:val="0"/>
        <w:snapToGrid w:val="0"/>
        <w:spacing w:line="360" w:lineRule="auto"/>
        <w:jc w:val="both"/>
        <w:rPr>
          <w:rFonts w:ascii="黑体" w:hAnsi="宋体" w:eastAsia="黑体"/>
          <w:b/>
          <w:sz w:val="32"/>
          <w:szCs w:val="32"/>
        </w:rPr>
      </w:pPr>
      <w:r>
        <w:rPr>
          <w:rFonts w:hint="eastAsia" w:ascii="黑体" w:hAnsi="宋体" w:eastAsia="黑体"/>
          <w:b/>
          <w:sz w:val="32"/>
          <w:szCs w:val="32"/>
          <w:lang w:val="en-US" w:eastAsia="zh-CN"/>
        </w:rPr>
        <w:t xml:space="preserve">                  </w:t>
      </w:r>
      <w:r>
        <w:rPr>
          <w:rFonts w:hint="eastAsia" w:ascii="黑体" w:hAnsi="宋体" w:eastAsia="黑体"/>
          <w:b/>
          <w:sz w:val="32"/>
          <w:szCs w:val="32"/>
        </w:rPr>
        <w:t>第二章</w:t>
      </w:r>
      <w:r>
        <w:rPr>
          <w:rFonts w:ascii="黑体" w:hAnsi="宋体" w:eastAsia="黑体"/>
          <w:b/>
          <w:sz w:val="32"/>
          <w:szCs w:val="32"/>
        </w:rPr>
        <w:t xml:space="preserve"> </w:t>
      </w:r>
      <w:r>
        <w:rPr>
          <w:rFonts w:hint="eastAsia" w:ascii="黑体" w:eastAsia="黑体"/>
          <w:b/>
          <w:color w:val="000000"/>
          <w:sz w:val="32"/>
          <w:szCs w:val="32"/>
        </w:rPr>
        <w:t>协商</w:t>
      </w:r>
      <w:r>
        <w:rPr>
          <w:rFonts w:hint="eastAsia" w:ascii="黑体" w:eastAsia="黑体"/>
          <w:b/>
          <w:sz w:val="32"/>
          <w:szCs w:val="32"/>
        </w:rPr>
        <w:t>须知</w:t>
      </w:r>
    </w:p>
    <w:p>
      <w:pPr>
        <w:adjustRightInd w:val="0"/>
        <w:snapToGrid w:val="0"/>
        <w:spacing w:beforeLines="50" w:line="360" w:lineRule="auto"/>
        <w:rPr>
          <w:rFonts w:ascii="黑体" w:eastAsia="黑体"/>
          <w:b/>
          <w:sz w:val="24"/>
        </w:rPr>
      </w:pPr>
      <w:r>
        <w:rPr>
          <w:rFonts w:hint="eastAsia" w:ascii="黑体" w:eastAsia="黑体"/>
          <w:b/>
          <w:color w:val="000000"/>
          <w:sz w:val="24"/>
        </w:rPr>
        <w:t>协商</w:t>
      </w:r>
      <w:r>
        <w:rPr>
          <w:rFonts w:hint="eastAsia" w:ascii="黑体" w:eastAsia="黑体"/>
          <w:b/>
          <w:sz w:val="24"/>
        </w:rPr>
        <w:t>须知前附表</w:t>
      </w:r>
    </w:p>
    <w:tbl>
      <w:tblPr>
        <w:tblStyle w:val="12"/>
        <w:tblW w:w="9680" w:type="dxa"/>
        <w:jc w:val="center"/>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233"/>
        <w:gridCol w:w="2265"/>
        <w:gridCol w:w="518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tcBorders>
              <w:top w:val="double" w:color="auto" w:sz="4" w:space="0"/>
            </w:tcBorders>
            <w:vAlign w:val="center"/>
          </w:tcPr>
          <w:p>
            <w:pPr>
              <w:adjustRightInd w:val="0"/>
              <w:snapToGrid w:val="0"/>
              <w:spacing w:line="360" w:lineRule="auto"/>
              <w:jc w:val="center"/>
              <w:rPr>
                <w:rFonts w:ascii="宋体"/>
                <w:b/>
                <w:szCs w:val="21"/>
              </w:rPr>
            </w:pPr>
            <w:r>
              <w:rPr>
                <w:rFonts w:hint="eastAsia" w:ascii="宋体" w:hAnsi="宋体"/>
                <w:b/>
                <w:szCs w:val="21"/>
              </w:rPr>
              <w:t>条款号</w:t>
            </w:r>
          </w:p>
        </w:tc>
        <w:tc>
          <w:tcPr>
            <w:tcW w:w="2265" w:type="dxa"/>
            <w:tcBorders>
              <w:top w:val="double" w:color="auto" w:sz="4" w:space="0"/>
            </w:tcBorders>
            <w:vAlign w:val="center"/>
          </w:tcPr>
          <w:p>
            <w:pPr>
              <w:adjustRightInd w:val="0"/>
              <w:snapToGrid w:val="0"/>
              <w:spacing w:line="360" w:lineRule="auto"/>
              <w:jc w:val="center"/>
              <w:rPr>
                <w:rFonts w:ascii="宋体"/>
                <w:b/>
                <w:szCs w:val="21"/>
              </w:rPr>
            </w:pPr>
            <w:r>
              <w:rPr>
                <w:rFonts w:hint="eastAsia" w:ascii="宋体" w:hAnsi="宋体"/>
                <w:b/>
                <w:szCs w:val="21"/>
              </w:rPr>
              <w:t>条款名称</w:t>
            </w:r>
          </w:p>
        </w:tc>
        <w:tc>
          <w:tcPr>
            <w:tcW w:w="5182" w:type="dxa"/>
            <w:tcBorders>
              <w:top w:val="double" w:color="auto" w:sz="4" w:space="0"/>
            </w:tcBorders>
            <w:vAlign w:val="center"/>
          </w:tcPr>
          <w:p>
            <w:pPr>
              <w:adjustRightInd w:val="0"/>
              <w:snapToGrid w:val="0"/>
              <w:spacing w:line="360" w:lineRule="auto"/>
              <w:jc w:val="center"/>
              <w:rPr>
                <w:rFonts w:ascii="宋体"/>
                <w:b/>
                <w:szCs w:val="21"/>
              </w:rPr>
            </w:pPr>
            <w:r>
              <w:rPr>
                <w:rFonts w:hint="eastAsia" w:ascii="宋体" w:hAnsi="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9680" w:type="dxa"/>
            <w:gridSpan w:val="3"/>
            <w:vAlign w:val="center"/>
          </w:tcPr>
          <w:p>
            <w:pPr>
              <w:adjustRightInd w:val="0"/>
              <w:snapToGrid w:val="0"/>
              <w:spacing w:line="360" w:lineRule="auto"/>
              <w:rPr>
                <w:rFonts w:ascii="宋体"/>
                <w:szCs w:val="21"/>
              </w:rPr>
            </w:pPr>
            <w:r>
              <w:rPr>
                <w:rFonts w:hint="eastAsia" w:ascii="宋体" w:hAnsi="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1.1</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rPr>
            </w:pPr>
            <w:r>
              <w:rPr>
                <w:rFonts w:hint="eastAsia" w:ascii="宋体" w:hAnsi="宋体"/>
                <w:szCs w:val="21"/>
              </w:rPr>
              <w:t>采购项目</w:t>
            </w:r>
          </w:p>
        </w:tc>
        <w:tc>
          <w:tcPr>
            <w:tcW w:w="5182" w:type="dxa"/>
            <w:vAlign w:val="center"/>
          </w:tcPr>
          <w:p>
            <w:pPr>
              <w:adjustRightInd w:val="0"/>
              <w:snapToGrid w:val="0"/>
              <w:spacing w:line="360" w:lineRule="auto"/>
              <w:jc w:val="left"/>
              <w:rPr>
                <w:rFonts w:ascii="宋体"/>
                <w:szCs w:val="21"/>
              </w:rPr>
            </w:pPr>
            <w:r>
              <w:rPr>
                <w:rFonts w:hint="eastAsia" w:ascii="宋体" w:hAnsi="宋体"/>
                <w:szCs w:val="21"/>
              </w:rPr>
              <w:t>岳</w:t>
            </w:r>
            <w:r>
              <w:rPr>
                <w:rFonts w:hint="eastAsia" w:ascii="宋体" w:hAnsi="宋体"/>
                <w:szCs w:val="21"/>
                <w:lang w:eastAsia="zh-CN"/>
              </w:rPr>
              <w:t>阳市第十四中学庭院天燃气管网设施建设安装工程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2.1</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rPr>
            </w:pPr>
            <w:r>
              <w:rPr>
                <w:rFonts w:hint="eastAsia" w:ascii="宋体" w:hAnsi="宋体"/>
                <w:szCs w:val="21"/>
              </w:rPr>
              <w:t>采购人</w:t>
            </w:r>
          </w:p>
        </w:tc>
        <w:tc>
          <w:tcPr>
            <w:tcW w:w="5182" w:type="dxa"/>
            <w:vAlign w:val="center"/>
          </w:tcPr>
          <w:p>
            <w:pPr>
              <w:adjustRightInd w:val="0"/>
              <w:snapToGrid w:val="0"/>
              <w:spacing w:line="360" w:lineRule="auto"/>
              <w:rPr>
                <w:rFonts w:hint="eastAsia" w:ascii="宋体" w:eastAsia="宋体"/>
                <w:szCs w:val="21"/>
                <w:lang w:eastAsia="zh-CN"/>
              </w:rPr>
            </w:pPr>
            <w:r>
              <w:rPr>
                <w:rFonts w:hint="eastAsia" w:ascii="宋体" w:hAnsi="宋体"/>
                <w:bCs/>
                <w:szCs w:val="21"/>
                <w:lang w:eastAsia="zh-CN"/>
              </w:rPr>
              <w:t>岳阳市第十四中学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2.2</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rPr>
            </w:pPr>
            <w:r>
              <w:rPr>
                <w:rFonts w:hint="eastAsia" w:ascii="宋体" w:hAnsi="宋体"/>
                <w:szCs w:val="21"/>
              </w:rPr>
              <w:t>采购代理机构</w:t>
            </w:r>
          </w:p>
        </w:tc>
        <w:tc>
          <w:tcPr>
            <w:tcW w:w="5182" w:type="dxa"/>
            <w:vAlign w:val="center"/>
          </w:tcPr>
          <w:p>
            <w:pPr>
              <w:adjustRightInd w:val="0"/>
              <w:snapToGrid w:val="0"/>
              <w:spacing w:line="360" w:lineRule="auto"/>
              <w:rPr>
                <w:rFonts w:ascii="宋体"/>
                <w:szCs w:val="21"/>
              </w:rPr>
            </w:pPr>
            <w:r>
              <w:rPr>
                <w:rFonts w:hint="eastAsia" w:ascii="宋体" w:hAnsi="宋体"/>
                <w:szCs w:val="21"/>
              </w:rPr>
              <w:t>湖南</w:t>
            </w:r>
            <w:r>
              <w:rPr>
                <w:rFonts w:hint="eastAsia" w:ascii="宋体" w:hAnsi="宋体"/>
                <w:szCs w:val="21"/>
                <w:lang w:eastAsia="zh-CN"/>
              </w:rPr>
              <w:t>中投</w:t>
            </w:r>
            <w:r>
              <w:rPr>
                <w:rFonts w:hint="eastAsia" w:ascii="宋体" w:hAnsi="宋体"/>
                <w:szCs w:val="21"/>
              </w:rPr>
              <w:t>项目管理有限公司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3.1</w:t>
            </w:r>
            <w:r>
              <w:rPr>
                <w:rFonts w:hint="eastAsia" w:ascii="宋体" w:hAnsi="宋体"/>
                <w:szCs w:val="21"/>
              </w:rPr>
              <w:t>项</w:t>
            </w:r>
          </w:p>
        </w:tc>
        <w:tc>
          <w:tcPr>
            <w:tcW w:w="2265" w:type="dxa"/>
            <w:textDirection w:val="lrTb"/>
            <w:vAlign w:val="center"/>
          </w:tcPr>
          <w:p>
            <w:pPr>
              <w:adjustRightInd w:val="0"/>
              <w:snapToGrid w:val="0"/>
              <w:spacing w:line="360" w:lineRule="auto"/>
              <w:rPr>
                <w:rFonts w:ascii="宋体"/>
                <w:szCs w:val="21"/>
              </w:rPr>
            </w:pPr>
            <w:r>
              <w:rPr>
                <w:rFonts w:hint="eastAsia" w:ascii="宋体" w:hAnsi="宋体"/>
                <w:bCs/>
                <w:szCs w:val="21"/>
              </w:rPr>
              <w:t>供应商</w:t>
            </w:r>
            <w:r>
              <w:rPr>
                <w:rFonts w:hint="eastAsia" w:ascii="宋体" w:hAnsi="宋体"/>
                <w:szCs w:val="21"/>
              </w:rPr>
              <w:t>资格条件</w:t>
            </w:r>
          </w:p>
        </w:tc>
        <w:tc>
          <w:tcPr>
            <w:tcW w:w="5182" w:type="dxa"/>
            <w:textDirection w:val="lrTb"/>
            <w:vAlign w:val="center"/>
          </w:tcPr>
          <w:p>
            <w:pPr>
              <w:widowControl/>
              <w:adjustRightInd w:val="0"/>
              <w:snapToGrid w:val="0"/>
              <w:spacing w:line="240" w:lineRule="auto"/>
              <w:jc w:val="left"/>
              <w:rPr>
                <w:color w:val="auto"/>
                <w:sz w:val="21"/>
                <w:szCs w:val="21"/>
                <w:u w:val="single"/>
              </w:rPr>
            </w:pPr>
            <w:r>
              <w:rPr>
                <w:rFonts w:hint="eastAsia"/>
                <w:color w:val="auto"/>
                <w:sz w:val="21"/>
                <w:szCs w:val="21"/>
              </w:rPr>
              <w:t>(1)基本资格条件：符合《</w:t>
            </w:r>
            <w:r>
              <w:rPr>
                <w:rFonts w:hint="eastAsia"/>
                <w:color w:val="auto"/>
                <w:kern w:val="2"/>
                <w:sz w:val="21"/>
                <w:szCs w:val="21"/>
              </w:rPr>
              <w:t>中华人民共和国政府采购法</w:t>
            </w:r>
            <w:r>
              <w:rPr>
                <w:rFonts w:hint="eastAsia"/>
                <w:color w:val="auto"/>
                <w:sz w:val="21"/>
                <w:szCs w:val="21"/>
              </w:rPr>
              <w:t>》第二十二条规定的供应商条件。</w:t>
            </w:r>
            <w:r>
              <w:rPr>
                <w:rFonts w:hint="eastAsia" w:ascii="宋体" w:hAnsi="宋体" w:cs="宋体"/>
                <w:kern w:val="0"/>
                <w:szCs w:val="21"/>
              </w:rPr>
              <w:t>必须是符合《中华人民共和国政府采购法》第二十二条的合格投标人</w:t>
            </w:r>
            <w:r>
              <w:rPr>
                <w:rFonts w:hint="eastAsia" w:ascii="宋体" w:hAnsi="宋体" w:cs="宋体"/>
                <w:kern w:val="0"/>
                <w:szCs w:val="21"/>
                <w:lang w:eastAsia="zh-CN"/>
              </w:rPr>
              <w:t>且为</w:t>
            </w:r>
            <w:r>
              <w:rPr>
                <w:rFonts w:hint="eastAsia" w:ascii="宋体" w:hAnsi="宋体" w:cs="宋体"/>
                <w:b/>
                <w:bCs/>
                <w:kern w:val="0"/>
                <w:szCs w:val="21"/>
                <w:lang w:eastAsia="zh-CN"/>
              </w:rPr>
              <w:t>非失信被执行人（自行承诺）</w:t>
            </w:r>
            <w:r>
              <w:rPr>
                <w:rFonts w:hint="eastAsia" w:ascii="宋体" w:hAnsi="宋体" w:cs="宋体"/>
                <w:kern w:val="0"/>
                <w:szCs w:val="21"/>
              </w:rPr>
              <w:t>：A.具有独立承担民事责任的能力；B.具有良好的商业信誉和健全的财务会计制度；C.具有履行合同所必须的设备和专业技术能力；D.具有依法缴纳税收和社会保障资金的良好记录；E.参加政府采购采购活动前三年内，在经营活动中没有重大违法记录；F.法律、行政法规规定的其他条件；</w:t>
            </w:r>
          </w:p>
          <w:p>
            <w:pPr>
              <w:adjustRightInd w:val="0"/>
              <w:snapToGrid w:val="0"/>
              <w:ind w:left="-107" w:leftChars="-51"/>
              <w:rPr>
                <w:rFonts w:hint="eastAsia" w:ascii="宋体" w:hAnsi="宋体"/>
                <w:color w:val="auto"/>
                <w:szCs w:val="21"/>
                <w:u w:val="single"/>
              </w:rPr>
            </w:pPr>
            <w:r>
              <w:rPr>
                <w:rFonts w:hint="eastAsia" w:ascii="宋体" w:hAnsi="宋体"/>
                <w:color w:val="auto"/>
                <w:szCs w:val="21"/>
              </w:rPr>
              <w:t>(2)特定资格条件：</w:t>
            </w:r>
          </w:p>
          <w:p>
            <w:pPr>
              <w:adjustRightInd w:val="0"/>
              <w:snapToGrid w:val="0"/>
              <w:spacing w:line="400" w:lineRule="exact"/>
              <w:rPr>
                <w:rFonts w:hint="eastAsia" w:ascii="宋体" w:eastAsia="宋体" w:cs="宋体"/>
                <w:kern w:val="0"/>
                <w:szCs w:val="21"/>
                <w:lang w:eastAsia="zh-CN"/>
              </w:rPr>
            </w:pPr>
            <w:r>
              <w:rPr>
                <w:rFonts w:hint="eastAsia" w:ascii="宋体" w:cs="宋体"/>
                <w:kern w:val="0"/>
                <w:szCs w:val="21"/>
                <w:lang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5.1</w:t>
            </w:r>
            <w:r>
              <w:rPr>
                <w:rFonts w:hint="eastAsia" w:ascii="宋体" w:hAnsi="宋体"/>
                <w:szCs w:val="21"/>
              </w:rPr>
              <w:t>项</w:t>
            </w:r>
          </w:p>
        </w:tc>
        <w:tc>
          <w:tcPr>
            <w:tcW w:w="2265" w:type="dxa"/>
            <w:vAlign w:val="center"/>
          </w:tcPr>
          <w:p>
            <w:pPr>
              <w:adjustRightInd w:val="0"/>
              <w:snapToGrid w:val="0"/>
              <w:spacing w:line="360" w:lineRule="auto"/>
              <w:jc w:val="center"/>
              <w:rPr>
                <w:rFonts w:ascii="宋体"/>
                <w:bCs/>
                <w:szCs w:val="21"/>
              </w:rPr>
            </w:pPr>
            <w:r>
              <w:rPr>
                <w:rFonts w:hint="eastAsia" w:ascii="宋体" w:hAnsi="宋体"/>
                <w:szCs w:val="21"/>
              </w:rPr>
              <w:t>采购进口产品</w:t>
            </w:r>
          </w:p>
        </w:tc>
        <w:tc>
          <w:tcPr>
            <w:tcW w:w="5182" w:type="dxa"/>
            <w:vAlign w:val="center"/>
          </w:tcPr>
          <w:p>
            <w:pPr>
              <w:adjustRightInd w:val="0"/>
              <w:snapToGrid w:val="0"/>
              <w:spacing w:line="360" w:lineRule="auto"/>
              <w:jc w:val="left"/>
              <w:rPr>
                <w:rFonts w:ascii="宋体" w:cs="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position w:val="-4"/>
                <w:sz w:val="31"/>
                <w:szCs w:val="21"/>
              </w:rPr>
              <w:instrText xml:space="preserve">□</w:instrText>
            </w:r>
            <w:r>
              <w:rPr>
                <w:rFonts w:ascii="宋体" w:hAns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ascii="宋体" w:hAnsi="宋体" w:cs="宋体"/>
                <w:szCs w:val="21"/>
              </w:rPr>
              <w:t xml:space="preserve"> </w:t>
            </w:r>
            <w:r>
              <w:rPr>
                <w:rFonts w:hint="eastAsia" w:ascii="宋体" w:hAnsi="宋体" w:cs="宋体"/>
                <w:szCs w:val="21"/>
              </w:rPr>
              <w:t>本采购项目</w:t>
            </w:r>
            <w:r>
              <w:rPr>
                <w:rFonts w:hint="eastAsia" w:ascii="宋体" w:hAnsi="宋体" w:cs="宋体"/>
                <w:kern w:val="0"/>
                <w:szCs w:val="21"/>
              </w:rPr>
              <w:t>拒绝进口产品参加投标</w:t>
            </w:r>
          </w:p>
          <w:p>
            <w:pPr>
              <w:adjustRightInd w:val="0"/>
              <w:snapToGrid w:val="0"/>
              <w:spacing w:line="360" w:lineRule="auto"/>
              <w:jc w:val="left"/>
              <w:rPr>
                <w:rFonts w:ascii="宋体"/>
                <w:b/>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本采购项目已经</w:t>
            </w:r>
            <w:r>
              <w:rPr>
                <w:rFonts w:hint="eastAsia" w:ascii="宋体" w:hAnsi="宋体" w:cs="宋体"/>
                <w:kern w:val="0"/>
                <w:szCs w:val="21"/>
              </w:rPr>
              <w:t>财政部门审核同意购买进产品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9680" w:type="dxa"/>
            <w:gridSpan w:val="3"/>
            <w:vAlign w:val="center"/>
          </w:tcPr>
          <w:p>
            <w:pPr>
              <w:adjustRightInd w:val="0"/>
              <w:snapToGrid w:val="0"/>
              <w:spacing w:line="360" w:lineRule="auto"/>
              <w:rPr>
                <w:rFonts w:ascii="宋体"/>
                <w:szCs w:val="21"/>
              </w:rPr>
            </w:pPr>
            <w:r>
              <w:rPr>
                <w:rFonts w:hint="eastAsia" w:ascii="宋体" w:hAnsi="宋体"/>
                <w:b/>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w:t>
            </w:r>
            <w:r>
              <w:rPr>
                <w:rFonts w:ascii="宋体" w:hAnsi="宋体"/>
                <w:szCs w:val="21"/>
              </w:rPr>
              <w:t>10.4</w:t>
            </w:r>
            <w:r>
              <w:rPr>
                <w:rFonts w:hint="eastAsia" w:ascii="宋体" w:hAnsi="宋体"/>
                <w:szCs w:val="21"/>
              </w:rPr>
              <w:t>项</w:t>
            </w:r>
          </w:p>
        </w:tc>
        <w:tc>
          <w:tcPr>
            <w:tcW w:w="2265" w:type="dxa"/>
            <w:vAlign w:val="center"/>
          </w:tcPr>
          <w:p>
            <w:pPr>
              <w:adjustRightInd w:val="0"/>
              <w:snapToGrid w:val="0"/>
              <w:spacing w:line="360" w:lineRule="auto"/>
              <w:ind w:left="31680" w:leftChars="-254" w:firstLine="31680" w:firstLineChars="254"/>
              <w:jc w:val="center"/>
              <w:rPr>
                <w:rFonts w:ascii="宋体"/>
                <w:szCs w:val="21"/>
              </w:rPr>
            </w:pPr>
            <w:r>
              <w:rPr>
                <w:rFonts w:hint="eastAsia" w:ascii="宋体" w:hAnsi="宋体"/>
                <w:szCs w:val="21"/>
              </w:rPr>
              <w:t>采购项目预算</w:t>
            </w:r>
          </w:p>
        </w:tc>
        <w:tc>
          <w:tcPr>
            <w:tcW w:w="5182" w:type="dxa"/>
            <w:vAlign w:val="center"/>
          </w:tcPr>
          <w:p>
            <w:pPr>
              <w:adjustRightInd w:val="0"/>
              <w:snapToGrid w:val="0"/>
              <w:spacing w:line="360" w:lineRule="auto"/>
              <w:jc w:val="left"/>
              <w:rPr>
                <w:rFonts w:ascii="宋体"/>
                <w:bCs/>
                <w:szCs w:val="21"/>
              </w:rPr>
            </w:pPr>
            <w:r>
              <w:rPr>
                <w:rFonts w:ascii="宋体"/>
                <w:sz w:val="28"/>
                <w:szCs w:val="28"/>
              </w:rPr>
              <w:t xml:space="preserve"> </w:t>
            </w:r>
            <w:r>
              <w:rPr>
                <w:rFonts w:hint="eastAsia" w:ascii="宋体" w:hAnsi="宋体"/>
                <w:szCs w:val="21"/>
                <w:lang w:val="en-US" w:eastAsia="zh-CN"/>
              </w:rPr>
              <w:t>34万</w:t>
            </w:r>
            <w:r>
              <w:rPr>
                <w:rFonts w:hint="eastAsia" w:ascii="宋体" w:hAnsi="宋体"/>
                <w:szCs w:val="21"/>
              </w:rPr>
              <w:t>元</w:t>
            </w:r>
            <w:r>
              <w:rPr>
                <w:rFonts w:hint="eastAsia" w:ascii="宋体" w:hAnsi="宋体"/>
                <w:szCs w:val="21"/>
                <w:lang w:eastAsia="zh-CN"/>
              </w:rPr>
              <w:t>（其中设计费</w:t>
            </w:r>
            <w:r>
              <w:rPr>
                <w:rFonts w:hint="eastAsia" w:ascii="宋体" w:hAnsi="宋体"/>
                <w:szCs w:val="21"/>
                <w:lang w:val="en-US" w:eastAsia="zh-CN"/>
              </w:rPr>
              <w:t>2500元</w:t>
            </w:r>
            <w:r>
              <w:rPr>
                <w:rFonts w:hint="eastAsia" w:ascii="宋体" w:hAnsi="宋体"/>
                <w:szCs w:val="21"/>
                <w:lang w:eastAsia="zh-CN"/>
              </w:rPr>
              <w:t>、监理费及报建费</w:t>
            </w:r>
            <w:r>
              <w:rPr>
                <w:rFonts w:hint="eastAsia" w:ascii="宋体" w:hAnsi="宋体"/>
                <w:szCs w:val="21"/>
                <w:lang w:val="en-US" w:eastAsia="zh-CN"/>
              </w:rPr>
              <w:t>6742.05元</w:t>
            </w:r>
            <w:r>
              <w:rPr>
                <w:rFonts w:hint="eastAsia" w:ascii="宋体" w:hAnsi="宋体"/>
                <w:szCs w:val="21"/>
                <w:lang w:eastAsia="zh-CN"/>
              </w:rPr>
              <w:t>、建设单位管理</w:t>
            </w:r>
            <w:r>
              <w:rPr>
                <w:rFonts w:hint="eastAsia" w:ascii="宋体" w:hAnsi="宋体"/>
                <w:szCs w:val="21"/>
                <w:lang w:val="en-US" w:eastAsia="zh-CN"/>
              </w:rPr>
              <w:t>6742.05元</w:t>
            </w:r>
            <w:r>
              <w:rPr>
                <w:rFonts w:hint="eastAsia" w:ascii="宋体" w:hAnsi="宋体"/>
                <w:szCs w:val="21"/>
                <w:lang w:eastAsia="zh-CN"/>
              </w:rPr>
              <w:t>为固定报价，在谈判报价时不得调整。）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Merge w:val="restart"/>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12.1</w:t>
            </w:r>
            <w:r>
              <w:rPr>
                <w:rFonts w:hint="eastAsia" w:ascii="宋体" w:hAnsi="宋体"/>
                <w:szCs w:val="21"/>
              </w:rPr>
              <w:t>项</w:t>
            </w:r>
          </w:p>
        </w:tc>
        <w:tc>
          <w:tcPr>
            <w:tcW w:w="2265" w:type="dxa"/>
            <w:vAlign w:val="center"/>
          </w:tcPr>
          <w:p>
            <w:pPr>
              <w:adjustRightInd w:val="0"/>
              <w:snapToGrid w:val="0"/>
              <w:spacing w:line="360" w:lineRule="auto"/>
              <w:ind w:left="31680" w:leftChars="-254" w:firstLine="31680" w:firstLineChars="254"/>
              <w:jc w:val="center"/>
              <w:rPr>
                <w:rFonts w:ascii="宋体"/>
                <w:szCs w:val="21"/>
              </w:rPr>
            </w:pPr>
            <w:r>
              <w:rPr>
                <w:rFonts w:hint="eastAsia" w:ascii="宋体" w:hAnsi="宋体"/>
                <w:szCs w:val="21"/>
              </w:rPr>
              <w:t>保证金</w:t>
            </w:r>
          </w:p>
        </w:tc>
        <w:tc>
          <w:tcPr>
            <w:tcW w:w="5182" w:type="dxa"/>
            <w:vAlign w:val="center"/>
          </w:tcPr>
          <w:p>
            <w:pPr>
              <w:adjustRightInd w:val="0"/>
              <w:snapToGrid w:val="0"/>
              <w:spacing w:line="360" w:lineRule="auto"/>
              <w:rPr>
                <w:rFonts w:hint="eastAsia" w:ascii="宋体" w:eastAsia="宋体"/>
                <w:bCs/>
                <w:szCs w:val="21"/>
                <w:lang w:eastAsia="zh-CN"/>
              </w:rPr>
            </w:pPr>
            <w:r>
              <w:rPr>
                <w:rFonts w:hint="eastAsia" w:ascii="宋体"/>
                <w:bCs/>
                <w:szCs w:val="21"/>
                <w:lang w:eastAsia="zh-CN"/>
              </w:rPr>
              <w:t>不要求提供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Merge w:val="continue"/>
            <w:vAlign w:val="center"/>
          </w:tcPr>
          <w:p>
            <w:pPr>
              <w:adjustRightInd w:val="0"/>
              <w:snapToGrid w:val="0"/>
              <w:spacing w:line="360" w:lineRule="auto"/>
              <w:jc w:val="center"/>
              <w:rPr>
                <w:rFonts w:ascii="宋体"/>
                <w:szCs w:val="21"/>
              </w:rPr>
            </w:pPr>
          </w:p>
        </w:tc>
        <w:tc>
          <w:tcPr>
            <w:tcW w:w="2265" w:type="dxa"/>
            <w:vAlign w:val="center"/>
          </w:tcPr>
          <w:p>
            <w:pPr>
              <w:adjustRightInd w:val="0"/>
              <w:snapToGrid w:val="0"/>
              <w:spacing w:line="360" w:lineRule="auto"/>
              <w:jc w:val="center"/>
              <w:rPr>
                <w:rFonts w:ascii="宋体"/>
                <w:bCs/>
                <w:szCs w:val="21"/>
              </w:rPr>
            </w:pPr>
            <w:r>
              <w:rPr>
                <w:rFonts w:hint="eastAsia" w:ascii="宋体" w:hAnsi="宋体"/>
                <w:bCs/>
                <w:szCs w:val="21"/>
              </w:rPr>
              <w:t>响应文件有效期</w:t>
            </w:r>
          </w:p>
        </w:tc>
        <w:tc>
          <w:tcPr>
            <w:tcW w:w="5182" w:type="dxa"/>
            <w:vAlign w:val="center"/>
          </w:tcPr>
          <w:p>
            <w:pPr>
              <w:adjustRightInd w:val="0"/>
              <w:snapToGrid w:val="0"/>
              <w:spacing w:line="360" w:lineRule="auto"/>
              <w:rPr>
                <w:rFonts w:ascii="宋体"/>
                <w:bCs/>
                <w:szCs w:val="21"/>
              </w:rPr>
            </w:pPr>
            <w:r>
              <w:rPr>
                <w:rFonts w:ascii="宋体" w:hAnsi="宋体" w:cs="宋体"/>
                <w:szCs w:val="21"/>
                <w:u w:val="single"/>
              </w:rPr>
              <w:t>90</w:t>
            </w:r>
            <w:r>
              <w:rPr>
                <w:rFonts w:hint="eastAsia" w:ascii="宋体" w:hAnsi="宋体" w:cs="宋体"/>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90" w:hRule="atLeast"/>
          <w:jc w:val="center"/>
        </w:trPr>
        <w:tc>
          <w:tcPr>
            <w:tcW w:w="2233" w:type="dxa"/>
            <w:vMerge w:val="continue"/>
            <w:vAlign w:val="center"/>
          </w:tcPr>
          <w:p>
            <w:pPr>
              <w:adjustRightInd w:val="0"/>
              <w:snapToGrid w:val="0"/>
              <w:spacing w:line="360" w:lineRule="auto"/>
              <w:jc w:val="center"/>
              <w:rPr>
                <w:rFonts w:ascii="宋体"/>
                <w:szCs w:val="21"/>
              </w:rPr>
            </w:pPr>
          </w:p>
        </w:tc>
        <w:tc>
          <w:tcPr>
            <w:tcW w:w="2265" w:type="dxa"/>
            <w:vAlign w:val="center"/>
          </w:tcPr>
          <w:p>
            <w:pPr>
              <w:adjustRightInd w:val="0"/>
              <w:snapToGrid w:val="0"/>
              <w:spacing w:line="360" w:lineRule="auto"/>
              <w:jc w:val="center"/>
              <w:rPr>
                <w:rFonts w:ascii="宋体"/>
                <w:szCs w:val="21"/>
              </w:rPr>
            </w:pPr>
            <w:r>
              <w:rPr>
                <w:rFonts w:hint="eastAsia" w:ascii="宋体" w:hAnsi="宋体"/>
                <w:szCs w:val="21"/>
              </w:rPr>
              <w:t>递交响应文件截止期时间</w:t>
            </w:r>
          </w:p>
        </w:tc>
        <w:tc>
          <w:tcPr>
            <w:tcW w:w="5182" w:type="dxa"/>
            <w:vAlign w:val="center"/>
          </w:tcPr>
          <w:p>
            <w:pPr>
              <w:adjustRightInd w:val="0"/>
              <w:snapToGrid w:val="0"/>
              <w:spacing w:line="360" w:lineRule="auto"/>
              <w:rPr>
                <w:rFonts w:ascii="宋体"/>
                <w:szCs w:val="21"/>
              </w:rPr>
            </w:pPr>
            <w:r>
              <w:rPr>
                <w:rFonts w:ascii="宋体" w:hAnsi="宋体" w:cs="宋体"/>
                <w:szCs w:val="21"/>
                <w:u w:val="none"/>
              </w:rPr>
              <w:t>2016</w:t>
            </w:r>
            <w:r>
              <w:rPr>
                <w:rFonts w:hint="eastAsia" w:ascii="宋体" w:hAnsi="宋体" w:cs="宋体"/>
                <w:szCs w:val="21"/>
              </w:rPr>
              <w:t>年</w:t>
            </w:r>
            <w:r>
              <w:rPr>
                <w:rFonts w:hint="eastAsia" w:ascii="宋体" w:hAnsi="宋体" w:cs="宋体"/>
                <w:szCs w:val="21"/>
                <w:lang w:val="en-US" w:eastAsia="zh-CN"/>
              </w:rPr>
              <w:t xml:space="preserve"> 12 </w:t>
            </w:r>
            <w:r>
              <w:rPr>
                <w:rFonts w:hint="eastAsia" w:ascii="宋体" w:hAnsi="宋体" w:cs="宋体"/>
                <w:szCs w:val="21"/>
              </w:rPr>
              <w:t>月</w:t>
            </w:r>
            <w:r>
              <w:rPr>
                <w:rFonts w:hint="eastAsia" w:ascii="宋体" w:hAnsi="宋体" w:cs="宋体"/>
                <w:szCs w:val="21"/>
                <w:lang w:val="en-US" w:eastAsia="zh-CN"/>
              </w:rPr>
              <w:t xml:space="preserve">15 </w:t>
            </w:r>
            <w:r>
              <w:rPr>
                <w:rFonts w:hint="eastAsia" w:ascii="宋体" w:hAnsi="宋体" w:cs="宋体"/>
                <w:szCs w:val="21"/>
              </w:rPr>
              <w:t>日</w:t>
            </w:r>
            <w:r>
              <w:rPr>
                <w:rFonts w:hint="eastAsia" w:ascii="宋体" w:hAnsi="宋体" w:cs="宋体"/>
                <w:szCs w:val="21"/>
                <w:lang w:val="en-US" w:eastAsia="zh-CN"/>
              </w:rPr>
              <w:t>16</w:t>
            </w:r>
            <w:r>
              <w:rPr>
                <w:rFonts w:hint="eastAsia" w:ascii="宋体" w:hAnsi="宋体" w:cs="宋体"/>
                <w:szCs w:val="21"/>
              </w:rPr>
              <w:t>时</w:t>
            </w:r>
            <w:r>
              <w:rPr>
                <w:rFonts w:hint="eastAsia" w:ascii="宋体" w:hAnsi="宋体" w:cs="宋体"/>
                <w:szCs w:val="21"/>
                <w:lang w:val="en-US" w:eastAsia="zh-CN"/>
              </w:rPr>
              <w:t>3</w:t>
            </w:r>
            <w:r>
              <w:rPr>
                <w:rFonts w:ascii="宋体" w:hAnsi="宋体" w:cs="宋体"/>
                <w:szCs w:val="21"/>
              </w:rPr>
              <w:t>0</w:t>
            </w:r>
            <w:r>
              <w:rPr>
                <w:rFonts w:hint="eastAsia" w:ascii="宋体" w:hAnsi="宋体" w:cs="宋体"/>
                <w:szCs w:val="21"/>
              </w:rPr>
              <w:t>分</w:t>
            </w:r>
            <w:r>
              <w:rPr>
                <w:rFonts w:ascii="宋体" w:hAnsi="宋体" w:cs="宋体"/>
                <w:szCs w:val="21"/>
              </w:rPr>
              <w:t xml:space="preserve"> (</w:t>
            </w:r>
            <w:r>
              <w:rPr>
                <w:rFonts w:hint="eastAsia" w:ascii="宋体" w:hAnsi="宋体" w:cs="宋体"/>
                <w:szCs w:val="21"/>
              </w:rPr>
              <w:t>北京时间</w:t>
            </w:r>
            <w:r>
              <w:rPr>
                <w:rFonts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14.1</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rPr>
            </w:pPr>
            <w:r>
              <w:rPr>
                <w:rFonts w:hint="eastAsia" w:ascii="宋体" w:hAnsi="宋体"/>
                <w:bCs/>
                <w:szCs w:val="21"/>
              </w:rPr>
              <w:t>响应</w:t>
            </w:r>
            <w:r>
              <w:rPr>
                <w:rFonts w:hint="eastAsia" w:ascii="宋体" w:hAnsi="宋体"/>
                <w:szCs w:val="21"/>
              </w:rPr>
              <w:t>文件副本份数</w:t>
            </w:r>
          </w:p>
        </w:tc>
        <w:tc>
          <w:tcPr>
            <w:tcW w:w="5182" w:type="dxa"/>
            <w:vAlign w:val="center"/>
          </w:tcPr>
          <w:p>
            <w:pPr>
              <w:adjustRightInd w:val="0"/>
              <w:snapToGrid w:val="0"/>
              <w:spacing w:line="360" w:lineRule="auto"/>
              <w:rPr>
                <w:rFonts w:ascii="宋体"/>
                <w:szCs w:val="21"/>
                <w:u w:val="single"/>
              </w:rPr>
            </w:pPr>
            <w:r>
              <w:rPr>
                <w:rFonts w:hint="eastAsia" w:ascii="宋体" w:hAnsi="宋体"/>
                <w:szCs w:val="21"/>
                <w:u w:val="single"/>
                <w:lang w:val="en-US" w:eastAsia="zh-CN"/>
              </w:rPr>
              <w:t>2</w:t>
            </w:r>
            <w:r>
              <w:rPr>
                <w:rFonts w:hint="eastAsia" w:ascii="宋体" w:hAnsi="宋体"/>
                <w:szCs w:val="21"/>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9680" w:type="dxa"/>
            <w:gridSpan w:val="3"/>
            <w:vAlign w:val="center"/>
          </w:tcPr>
          <w:p>
            <w:pPr>
              <w:adjustRightInd w:val="0"/>
              <w:snapToGrid w:val="0"/>
              <w:spacing w:line="360" w:lineRule="auto"/>
              <w:rPr>
                <w:rFonts w:ascii="宋体"/>
                <w:b/>
                <w:bCs/>
                <w:szCs w:val="21"/>
              </w:rPr>
            </w:pPr>
            <w:r>
              <w:rPr>
                <w:rFonts w:hint="eastAsia" w:ascii="宋体" w:hAnsi="宋体"/>
                <w:b/>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17.1</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rPr>
            </w:pPr>
            <w:r>
              <w:rPr>
                <w:rFonts w:hint="eastAsia" w:ascii="宋体" w:hAnsi="宋体"/>
                <w:szCs w:val="21"/>
              </w:rPr>
              <w:t>响应文件的递交地点</w:t>
            </w:r>
          </w:p>
        </w:tc>
        <w:tc>
          <w:tcPr>
            <w:tcW w:w="5182" w:type="dxa"/>
            <w:vAlign w:val="center"/>
          </w:tcPr>
          <w:p>
            <w:pPr>
              <w:adjustRightInd w:val="0"/>
              <w:snapToGrid w:val="0"/>
              <w:spacing w:line="360" w:lineRule="auto"/>
              <w:rPr>
                <w:rFonts w:ascii="宋体"/>
                <w:b/>
                <w:bCs/>
                <w:szCs w:val="21"/>
              </w:rPr>
            </w:pPr>
            <w:r>
              <w:rPr>
                <w:rFonts w:ascii="宋体" w:hAnsi="宋体" w:cs="宋体"/>
                <w:b/>
                <w:bCs/>
                <w:color w:val="000000"/>
                <w:szCs w:val="21"/>
              </w:rPr>
              <w:t xml:space="preserve"> </w:t>
            </w:r>
            <w:r>
              <w:rPr>
                <w:rFonts w:hint="eastAsia" w:ascii="宋体" w:hAnsi="宋体" w:cs="宋体"/>
                <w:b/>
                <w:bCs/>
                <w:color w:val="000000"/>
                <w:szCs w:val="21"/>
              </w:rPr>
              <w:t>岳阳市公共资源交易中心</w:t>
            </w:r>
            <w:r>
              <w:rPr>
                <w:rFonts w:ascii="宋体" w:hAnsi="宋体" w:cs="宋体"/>
                <w:b/>
                <w:bCs/>
                <w:color w:val="000000"/>
                <w:szCs w:val="21"/>
              </w:rPr>
              <w:t>404</w:t>
            </w:r>
            <w:r>
              <w:rPr>
                <w:rFonts w:hint="eastAsia" w:ascii="宋体" w:hAnsi="宋体" w:cs="宋体"/>
                <w:b/>
                <w:bCs/>
                <w:color w:val="000000"/>
                <w:szCs w:val="21"/>
              </w:rPr>
              <w:t>室（岳阳市五里牌政府政务服务中心</w:t>
            </w:r>
            <w:r>
              <w:rPr>
                <w:rFonts w:ascii="宋体" w:hAnsi="宋体" w:cs="宋体"/>
                <w:b/>
                <w:bCs/>
                <w:color w:val="000000"/>
                <w:szCs w:val="21"/>
              </w:rPr>
              <w:t>4</w:t>
            </w:r>
            <w:r>
              <w:rPr>
                <w:rFonts w:hint="eastAsia" w:ascii="宋体" w:hAnsi="宋体" w:cs="宋体"/>
                <w:b/>
                <w:bCs/>
                <w:color w:val="000000"/>
                <w:szCs w:val="21"/>
              </w:rPr>
              <w:t>楼）</w:t>
            </w:r>
            <w:r>
              <w:rPr>
                <w:rFonts w:hint="eastAsia" w:ascii="宋体" w:hAnsi="宋体" w:cs="宋体"/>
                <w:szCs w:val="21"/>
                <w:highlight w:val="none"/>
              </w:rPr>
              <w:t>（详见当天电子信息屏），</w:t>
            </w:r>
            <w:r>
              <w:rPr>
                <w:rFonts w:hint="eastAsia" w:ascii="宋体" w:hAnsi="宋体" w:cs="宋体"/>
                <w:szCs w:val="21"/>
              </w:rPr>
              <w:t>投标文件在开标大厅现场投递，逾期收到或不符合要求的投标文件恕不接受。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9680" w:type="dxa"/>
            <w:gridSpan w:val="3"/>
            <w:vAlign w:val="center"/>
          </w:tcPr>
          <w:p>
            <w:pPr>
              <w:adjustRightInd w:val="0"/>
              <w:snapToGrid w:val="0"/>
              <w:spacing w:line="360" w:lineRule="auto"/>
              <w:rPr>
                <w:rFonts w:ascii="宋体"/>
                <w:szCs w:val="21"/>
              </w:rPr>
            </w:pPr>
            <w:r>
              <w:rPr>
                <w:rFonts w:hint="eastAsia" w:ascii="宋体" w:hAnsi="宋体"/>
                <w:b/>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25.1</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highlight w:val="none"/>
              </w:rPr>
            </w:pPr>
            <w:r>
              <w:rPr>
                <w:rFonts w:hint="eastAsia" w:ascii="宋体" w:hAnsi="宋体"/>
                <w:color w:val="000000"/>
                <w:szCs w:val="21"/>
                <w:highlight w:val="none"/>
              </w:rPr>
              <w:t>财政部门指定的媒体</w:t>
            </w:r>
          </w:p>
        </w:tc>
        <w:tc>
          <w:tcPr>
            <w:tcW w:w="5182" w:type="dxa"/>
            <w:vAlign w:val="center"/>
          </w:tcPr>
          <w:p>
            <w:pPr>
              <w:keepNext w:val="0"/>
              <w:keepLines w:val="0"/>
              <w:widowControl/>
              <w:suppressLineNumbers w:val="0"/>
              <w:jc w:val="left"/>
              <w:rPr>
                <w:rFonts w:ascii="宋体" w:hAnsi="宋体"/>
                <w:color w:val="000000"/>
                <w:szCs w:val="21"/>
                <w:highlight w:val="none"/>
              </w:rPr>
            </w:pPr>
            <w:r>
              <w:rPr>
                <w:rFonts w:hint="eastAsia" w:ascii="宋体" w:hAnsi="宋体"/>
                <w:color w:val="000000"/>
                <w:szCs w:val="21"/>
                <w:highlight w:val="none"/>
              </w:rPr>
              <w:t>湖南省岳阳市政府采购网</w:t>
            </w:r>
            <w:r>
              <w:rPr>
                <w:rFonts w:ascii="宋体" w:hAnsi="宋体"/>
                <w:color w:val="000000"/>
                <w:szCs w:val="21"/>
                <w:highlight w:val="none"/>
              </w:rPr>
              <w:t>(</w:t>
            </w:r>
            <w:r>
              <w:rPr>
                <w:rFonts w:ascii="宋体" w:hAnsi="宋体" w:eastAsia="宋体" w:cs="宋体"/>
                <w:kern w:val="0"/>
                <w:sz w:val="22"/>
                <w:szCs w:val="22"/>
                <w:highlight w:val="none"/>
                <w:lang w:val="en-US" w:eastAsia="zh-CN" w:bidi="ar"/>
              </w:rPr>
              <w:t>www.ccgp-hunan.gov.cn</w:t>
            </w:r>
            <w:r>
              <w:rPr>
                <w:rFonts w:ascii="宋体" w:hAnsi="宋体"/>
                <w:color w:val="000000"/>
                <w:szCs w:val="21"/>
                <w:highlight w:val="none"/>
              </w:rPr>
              <w:t>)</w:t>
            </w:r>
          </w:p>
          <w:p>
            <w:pPr>
              <w:keepNext w:val="0"/>
              <w:keepLines w:val="0"/>
              <w:widowControl/>
              <w:suppressLineNumbers w:val="0"/>
              <w:jc w:val="left"/>
              <w:rPr>
                <w:rFonts w:ascii="宋体" w:hAnsi="宋体"/>
                <w:color w:val="000000"/>
                <w:szCs w:val="21"/>
                <w:highlight w:val="none"/>
              </w:rPr>
            </w:pPr>
            <w:r>
              <w:rPr>
                <w:rFonts w:hint="eastAsia" w:ascii="宋体" w:hAnsi="宋体" w:cs="宋体"/>
                <w:color w:val="000000"/>
                <w:szCs w:val="21"/>
                <w:highlight w:val="none"/>
              </w:rPr>
              <w:t>岳阳市公共资源交易</w:t>
            </w:r>
            <w:r>
              <w:rPr>
                <w:rFonts w:hint="eastAsia" w:ascii="宋体" w:hAnsi="宋体" w:cs="宋体"/>
                <w:color w:val="000000"/>
                <w:szCs w:val="21"/>
                <w:highlight w:val="none"/>
                <w:lang w:eastAsia="zh-CN"/>
              </w:rPr>
              <w:t>网</w:t>
            </w:r>
            <w:r>
              <w:rPr>
                <w:rFonts w:hint="eastAsia" w:ascii="宋体" w:hAnsi="宋体" w:cs="宋体"/>
                <w:color w:val="000000"/>
                <w:szCs w:val="21"/>
                <w:highlight w:val="none"/>
              </w:rPr>
              <w:t>（</w:t>
            </w:r>
            <w:r>
              <w:rPr>
                <w:rFonts w:ascii="宋体" w:hAnsi="宋体" w:cs="宋体"/>
                <w:color w:val="000000"/>
                <w:szCs w:val="21"/>
                <w:highlight w:val="none"/>
              </w:rPr>
              <w:t>ggzy.yueyang.gov.cn</w:t>
            </w:r>
            <w:r>
              <w:rPr>
                <w:rFonts w:hint="eastAsia" w:ascii="宋体" w:hAnsi="宋体" w:cs="宋体"/>
                <w:color w:val="000000"/>
                <w:szCs w:val="21"/>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27.3</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rPr>
            </w:pPr>
            <w:r>
              <w:rPr>
                <w:rFonts w:hint="eastAsia" w:ascii="宋体" w:hAnsi="宋体"/>
                <w:szCs w:val="21"/>
              </w:rPr>
              <w:t>履约担保</w:t>
            </w:r>
          </w:p>
        </w:tc>
        <w:tc>
          <w:tcPr>
            <w:tcW w:w="5182" w:type="dxa"/>
            <w:vAlign w:val="center"/>
          </w:tcPr>
          <w:p>
            <w:pPr>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□不要求提供</w:t>
            </w:r>
          </w:p>
          <w:p>
            <w:pPr>
              <w:spacing w:line="360" w:lineRule="auto"/>
              <w:rPr>
                <w:rFonts w:hint="eastAsia"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eq \o\ac(□,√)</w:instrText>
            </w:r>
            <w:r>
              <w:rPr>
                <w:rFonts w:hint="eastAsia" w:ascii="宋体" w:hAnsi="宋体" w:cs="宋体"/>
                <w:color w:val="000000"/>
                <w:szCs w:val="21"/>
              </w:rPr>
              <w:fldChar w:fldCharType="end"/>
            </w:r>
            <w:r>
              <w:rPr>
                <w:rFonts w:hint="eastAsia" w:ascii="宋体" w:hAnsi="宋体" w:cs="宋体"/>
                <w:color w:val="000000"/>
                <w:szCs w:val="21"/>
              </w:rPr>
              <w:t xml:space="preserve"> 要求提供。</w:t>
            </w:r>
          </w:p>
          <w:p>
            <w:pPr>
              <w:spacing w:line="360" w:lineRule="auto"/>
              <w:rPr>
                <w:rFonts w:hint="eastAsia" w:ascii="宋体" w:hAnsi="宋体" w:cs="宋体"/>
                <w:color w:val="000000"/>
                <w:szCs w:val="21"/>
              </w:rPr>
            </w:pPr>
            <w:r>
              <w:rPr>
                <w:rFonts w:hint="eastAsia" w:ascii="宋体" w:hAnsi="宋体" w:cs="宋体"/>
                <w:color w:val="000000"/>
                <w:szCs w:val="21"/>
              </w:rPr>
              <w:t>履约保证金：中标投标单位在收到中标通知书后三日内，按中标总价的10%支付履约保证金至岳阳市政府采购管理办公室（开户名称），并于项目验收合格后一周内无息退还；履约保证金帐户信息：</w:t>
            </w:r>
          </w:p>
          <w:p>
            <w:pPr>
              <w:spacing w:line="360" w:lineRule="auto"/>
              <w:rPr>
                <w:rFonts w:hint="eastAsia" w:ascii="宋体" w:hAnsi="宋体" w:cs="宋体"/>
                <w:color w:val="000000"/>
                <w:szCs w:val="21"/>
              </w:rPr>
            </w:pPr>
            <w:r>
              <w:rPr>
                <w:rFonts w:hint="eastAsia" w:ascii="宋体" w:hAnsi="宋体" w:cs="宋体"/>
                <w:color w:val="000000"/>
                <w:szCs w:val="21"/>
              </w:rPr>
              <w:t>户名：岳阳市政府采购管理办公室；</w:t>
            </w:r>
          </w:p>
          <w:p>
            <w:pPr>
              <w:spacing w:line="360" w:lineRule="auto"/>
              <w:rPr>
                <w:rFonts w:hint="eastAsia" w:ascii="宋体" w:hAnsi="宋体" w:cs="宋体"/>
                <w:color w:val="000000"/>
                <w:szCs w:val="21"/>
              </w:rPr>
            </w:pPr>
            <w:r>
              <w:rPr>
                <w:rFonts w:hint="eastAsia" w:ascii="宋体" w:hAnsi="宋体" w:cs="宋体"/>
                <w:color w:val="000000"/>
                <w:szCs w:val="21"/>
              </w:rPr>
              <w:t>开户行：华融湘江银行岳阳财源支行；</w:t>
            </w:r>
          </w:p>
          <w:p>
            <w:pPr>
              <w:adjustRightInd w:val="0"/>
              <w:snapToGrid w:val="0"/>
              <w:spacing w:line="360" w:lineRule="auto"/>
              <w:rPr>
                <w:rFonts w:ascii="宋体"/>
                <w:szCs w:val="21"/>
              </w:rPr>
            </w:pPr>
            <w:r>
              <w:rPr>
                <w:rFonts w:hint="eastAsia" w:ascii="宋体" w:hAnsi="宋体" w:cs="宋体"/>
                <w:szCs w:val="21"/>
                <w:highlight w:val="none"/>
              </w:rPr>
              <w:t>帐号：90211222010010001108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9680" w:type="dxa"/>
            <w:gridSpan w:val="3"/>
            <w:vAlign w:val="center"/>
          </w:tcPr>
          <w:p>
            <w:pPr>
              <w:adjustRightInd w:val="0"/>
              <w:snapToGrid w:val="0"/>
              <w:spacing w:line="360" w:lineRule="auto"/>
              <w:rPr>
                <w:rFonts w:ascii="宋体"/>
                <w:b/>
                <w:szCs w:val="21"/>
              </w:rPr>
            </w:pPr>
            <w:r>
              <w:rPr>
                <w:rFonts w:hint="eastAsia" w:ascii="宋体" w:hAnsi="宋体"/>
                <w:b/>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29.1</w:t>
            </w:r>
            <w:r>
              <w:rPr>
                <w:rFonts w:hint="eastAsia" w:ascii="宋体" w:hAnsi="宋体"/>
                <w:szCs w:val="21"/>
              </w:rPr>
              <w:t>项</w:t>
            </w:r>
          </w:p>
        </w:tc>
        <w:tc>
          <w:tcPr>
            <w:tcW w:w="2265" w:type="dxa"/>
            <w:vAlign w:val="center"/>
          </w:tcPr>
          <w:p>
            <w:pPr>
              <w:adjustRightInd w:val="0"/>
              <w:snapToGrid w:val="0"/>
              <w:spacing w:line="360" w:lineRule="auto"/>
              <w:jc w:val="center"/>
              <w:rPr>
                <w:rFonts w:ascii="宋体"/>
                <w:szCs w:val="21"/>
              </w:rPr>
            </w:pPr>
            <w:r>
              <w:rPr>
                <w:rFonts w:hint="eastAsia" w:ascii="宋体" w:hAnsi="宋体"/>
                <w:szCs w:val="21"/>
              </w:rPr>
              <w:t>采购代理服务费</w:t>
            </w:r>
          </w:p>
        </w:tc>
        <w:tc>
          <w:tcPr>
            <w:tcW w:w="5182" w:type="dxa"/>
            <w:vAlign w:val="center"/>
          </w:tcPr>
          <w:p>
            <w:pPr>
              <w:adjustRightInd w:val="0"/>
              <w:snapToGrid w:val="0"/>
              <w:spacing w:line="360" w:lineRule="auto"/>
              <w:rPr>
                <w:rFonts w:hint="eastAsia" w:ascii="宋体" w:hAnsi="宋体" w:cs="宋体"/>
                <w:szCs w:val="21"/>
                <w:highlight w:val="none"/>
              </w:rPr>
            </w:pPr>
            <w:r>
              <w:rPr>
                <w:rFonts w:hint="eastAsia" w:ascii="宋体" w:hAnsi="宋体" w:cs="Arial"/>
                <w:sz w:val="21"/>
                <w:szCs w:val="21"/>
                <w:lang w:eastAsia="zh-CN"/>
              </w:rPr>
              <w:t>招标</w:t>
            </w:r>
            <w:r>
              <w:rPr>
                <w:rFonts w:hint="eastAsia" w:ascii="宋体" w:hAnsi="宋体" w:cs="宋体"/>
                <w:sz w:val="21"/>
                <w:szCs w:val="21"/>
              </w:rPr>
              <w:t>代理服务费用</w:t>
            </w:r>
            <w:r>
              <w:rPr>
                <w:rFonts w:hint="eastAsia" w:ascii="宋体" w:hAnsi="宋体" w:cs="宋体"/>
                <w:sz w:val="21"/>
                <w:szCs w:val="21"/>
                <w:lang w:eastAsia="zh-CN"/>
              </w:rPr>
              <w:t>由采购人支付。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 w:hRule="atLeast"/>
          <w:jc w:val="center"/>
        </w:trPr>
        <w:tc>
          <w:tcPr>
            <w:tcW w:w="2233" w:type="dxa"/>
            <w:tcBorders>
              <w:bottom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第一章第</w:t>
            </w:r>
            <w:r>
              <w:rPr>
                <w:rFonts w:ascii="宋体" w:hAnsi="宋体"/>
                <w:szCs w:val="21"/>
              </w:rPr>
              <w:t>30.1</w:t>
            </w:r>
            <w:r>
              <w:rPr>
                <w:rFonts w:hint="eastAsia" w:ascii="宋体" w:hAnsi="宋体"/>
                <w:szCs w:val="21"/>
              </w:rPr>
              <w:t>项</w:t>
            </w:r>
          </w:p>
        </w:tc>
        <w:tc>
          <w:tcPr>
            <w:tcW w:w="2265" w:type="dxa"/>
            <w:tcBorders>
              <w:bottom w:val="double" w:color="auto" w:sz="4" w:space="0"/>
            </w:tcBorders>
            <w:vAlign w:val="center"/>
          </w:tcPr>
          <w:p>
            <w:pPr>
              <w:rPr>
                <w:rFonts w:hint="eastAsia" w:ascii="宋体" w:hAnsi="宋体" w:cs="宋体"/>
                <w:color w:val="000000"/>
                <w:szCs w:val="21"/>
              </w:rPr>
            </w:pPr>
            <w:r>
              <w:rPr>
                <w:rFonts w:hint="eastAsia" w:ascii="宋体" w:hAnsi="宋体" w:cs="宋体"/>
                <w:color w:val="000000"/>
                <w:szCs w:val="21"/>
              </w:rPr>
              <w:t>其他规定</w:t>
            </w:r>
          </w:p>
        </w:tc>
        <w:tc>
          <w:tcPr>
            <w:tcW w:w="5182" w:type="dxa"/>
            <w:tcBorders>
              <w:bottom w:val="double" w:color="auto" w:sz="4" w:space="0"/>
            </w:tcBorders>
            <w:vAlign w:val="center"/>
          </w:tcPr>
          <w:p>
            <w:pPr>
              <w:spacing w:line="360" w:lineRule="auto"/>
              <w:rPr>
                <w:rFonts w:hint="eastAsia" w:ascii="宋体" w:hAnsi="宋体" w:cs="宋体"/>
                <w:color w:val="000000"/>
                <w:szCs w:val="21"/>
              </w:rPr>
            </w:pPr>
            <w:r>
              <w:rPr>
                <w:rFonts w:hint="eastAsia" w:ascii="宋体" w:hAnsi="宋体" w:cs="宋体"/>
                <w:color w:val="000000"/>
                <w:szCs w:val="21"/>
              </w:rPr>
              <w:t>1、有融资需求的，可登陆中国湖南政府采购网办事指南专栏中相关业务简介。</w:t>
            </w:r>
          </w:p>
          <w:p>
            <w:pPr>
              <w:spacing w:line="360" w:lineRule="auto"/>
              <w:rPr>
                <w:rFonts w:hint="eastAsia" w:ascii="宋体" w:hAnsi="宋体" w:cs="宋体"/>
                <w:color w:val="000000"/>
                <w:szCs w:val="21"/>
              </w:rPr>
            </w:pPr>
            <w:r>
              <w:rPr>
                <w:rFonts w:hint="eastAsia" w:ascii="宋体" w:hAnsi="宋体" w:cs="宋体"/>
                <w:color w:val="000000"/>
                <w:szCs w:val="21"/>
              </w:rPr>
              <w:t>2、有投标担保、履约担保需求的，可登陆中国湖南政府采购网办事指南专栏中相关业务简介。</w:t>
            </w:r>
          </w:p>
          <w:p>
            <w:pPr>
              <w:spacing w:line="360" w:lineRule="auto"/>
              <w:rPr>
                <w:rFonts w:hint="eastAsia" w:ascii="宋体" w:hAnsi="宋体" w:cs="宋体"/>
                <w:color w:val="000000"/>
                <w:szCs w:val="21"/>
              </w:rPr>
            </w:pPr>
            <w:r>
              <w:rPr>
                <w:rFonts w:hint="eastAsia" w:ascii="宋体" w:hAnsi="宋体" w:cs="宋体"/>
                <w:color w:val="000000"/>
                <w:szCs w:val="21"/>
              </w:rPr>
              <w:t>3、本次招标项目共二轮报价，经评标委员会评审后满足招标要求的投标人进行第二轮报价，后一轮报价不得高于前一轮报价，否则视为无效投标。</w:t>
            </w:r>
          </w:p>
        </w:tc>
      </w:tr>
    </w:tbl>
    <w:p>
      <w:pPr>
        <w:adjustRightInd w:val="0"/>
        <w:snapToGrid w:val="0"/>
        <w:spacing w:line="360" w:lineRule="auto"/>
        <w:rPr>
          <w:rFonts w:ascii="黑体" w:eastAsia="黑体"/>
          <w:b/>
          <w:color w:val="000000"/>
          <w:sz w:val="24"/>
        </w:rPr>
      </w:pP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jc w:val="both"/>
        <w:textAlignment w:val="auto"/>
        <w:outlineLvl w:val="9"/>
        <w:rPr>
          <w:rFonts w:ascii="黑体" w:eastAsia="黑体"/>
          <w:b/>
          <w:sz w:val="24"/>
          <w:szCs w:val="21"/>
        </w:rPr>
      </w:pPr>
      <w:r>
        <w:rPr>
          <w:rFonts w:hint="eastAsia" w:ascii="黑体" w:eastAsia="黑体"/>
          <w:b/>
          <w:color w:val="000000"/>
          <w:sz w:val="24"/>
        </w:rPr>
        <w:t>协商</w:t>
      </w:r>
      <w:r>
        <w:rPr>
          <w:rFonts w:hint="eastAsia" w:ascii="黑体" w:eastAsia="黑体"/>
          <w:b/>
          <w:sz w:val="24"/>
        </w:rPr>
        <w:t>须知正文</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jc w:val="both"/>
        <w:textAlignment w:val="auto"/>
        <w:outlineLvl w:val="9"/>
        <w:rPr>
          <w:rFonts w:ascii="黑体" w:hAnsi="宋体" w:eastAsia="黑体"/>
          <w:b/>
          <w:sz w:val="24"/>
        </w:rPr>
      </w:pPr>
      <w:r>
        <w:rPr>
          <w:rFonts w:hint="eastAsia" w:ascii="黑体" w:hAnsi="宋体" w:eastAsia="黑体"/>
          <w:b/>
          <w:sz w:val="24"/>
        </w:rPr>
        <w:t>一、说明</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jc w:val="both"/>
        <w:textAlignment w:val="auto"/>
        <w:outlineLvl w:val="9"/>
        <w:rPr>
          <w:rFonts w:ascii="宋体"/>
          <w:b/>
          <w:bCs/>
          <w:szCs w:val="21"/>
        </w:rPr>
      </w:pPr>
      <w:r>
        <w:rPr>
          <w:rFonts w:ascii="宋体" w:hAnsi="宋体"/>
          <w:b/>
          <w:bCs/>
          <w:szCs w:val="21"/>
        </w:rPr>
        <w:t>1.</w:t>
      </w:r>
      <w:r>
        <w:rPr>
          <w:rFonts w:hint="eastAsia" w:ascii="宋体" w:hAnsi="宋体"/>
          <w:b/>
          <w:bCs/>
          <w:szCs w:val="21"/>
        </w:rPr>
        <w:t>适用范围</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szCs w:val="21"/>
        </w:rPr>
      </w:pPr>
      <w:r>
        <w:rPr>
          <w:rFonts w:ascii="宋体" w:hAnsi="宋体"/>
          <w:szCs w:val="21"/>
        </w:rPr>
        <w:t>1.1</w:t>
      </w:r>
      <w:r>
        <w:rPr>
          <w:rFonts w:hint="eastAsia" w:ascii="宋体" w:hAnsi="宋体"/>
          <w:szCs w:val="21"/>
        </w:rPr>
        <w:t>本单一来源采购文件仅适用于单一来源采购文件第二章“</w:t>
      </w:r>
      <w:r>
        <w:rPr>
          <w:rFonts w:hint="eastAsia" w:ascii="宋体" w:hAnsi="宋体"/>
          <w:color w:val="000000"/>
          <w:szCs w:val="21"/>
        </w:rPr>
        <w:t>协商</w:t>
      </w:r>
      <w:r>
        <w:rPr>
          <w:rFonts w:hint="eastAsia" w:ascii="宋体" w:hAnsi="宋体"/>
          <w:szCs w:val="21"/>
        </w:rPr>
        <w:t>须知前附表”</w:t>
      </w:r>
      <w:r>
        <w:rPr>
          <w:rFonts w:ascii="宋体" w:hAnsi="宋体"/>
          <w:b/>
          <w:szCs w:val="21"/>
        </w:rPr>
        <w:t>(</w:t>
      </w:r>
      <w:r>
        <w:rPr>
          <w:rFonts w:hint="eastAsia" w:ascii="宋体" w:hAnsi="宋体"/>
          <w:szCs w:val="21"/>
        </w:rPr>
        <w:t>简称</w:t>
      </w:r>
      <w:r>
        <w:rPr>
          <w:rFonts w:hint="eastAsia" w:ascii="宋体" w:hAnsi="宋体"/>
          <w:b/>
          <w:color w:val="000000"/>
          <w:szCs w:val="21"/>
        </w:rPr>
        <w:t>协商</w:t>
      </w:r>
      <w:r>
        <w:rPr>
          <w:rFonts w:hint="eastAsia" w:ascii="宋体" w:hAnsi="宋体"/>
          <w:b/>
          <w:szCs w:val="21"/>
        </w:rPr>
        <w:t>须知前附表</w:t>
      </w:r>
      <w:r>
        <w:rPr>
          <w:rFonts w:ascii="宋体" w:hAnsi="宋体"/>
          <w:b/>
          <w:szCs w:val="21"/>
        </w:rPr>
        <w:t>)</w:t>
      </w:r>
      <w:r>
        <w:rPr>
          <w:rFonts w:hint="eastAsia" w:ascii="宋体" w:hAnsi="宋体"/>
          <w:szCs w:val="21"/>
        </w:rPr>
        <w:t>中所叙述的采购项目。</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jc w:val="both"/>
        <w:textAlignment w:val="auto"/>
        <w:outlineLvl w:val="9"/>
        <w:rPr>
          <w:rFonts w:ascii="宋体"/>
          <w:b/>
          <w:bCs/>
          <w:szCs w:val="21"/>
        </w:rPr>
      </w:pPr>
      <w:r>
        <w:rPr>
          <w:rFonts w:ascii="宋体" w:hAnsi="宋体"/>
          <w:b/>
          <w:bCs/>
          <w:szCs w:val="21"/>
        </w:rPr>
        <w:t>2.</w:t>
      </w:r>
      <w:r>
        <w:rPr>
          <w:rFonts w:hint="eastAsia" w:ascii="宋体" w:hAnsi="宋体"/>
          <w:b/>
          <w:bCs/>
          <w:szCs w:val="21"/>
        </w:rPr>
        <w:t>定义</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b/>
          <w:szCs w:val="21"/>
        </w:rPr>
      </w:pPr>
      <w:r>
        <w:rPr>
          <w:rFonts w:ascii="宋体" w:hAnsi="宋体"/>
          <w:szCs w:val="21"/>
        </w:rPr>
        <w:t xml:space="preserve">2.1 </w:t>
      </w:r>
      <w:r>
        <w:rPr>
          <w:rFonts w:hint="eastAsia" w:ascii="宋体" w:hAnsi="宋体"/>
          <w:szCs w:val="21"/>
        </w:rPr>
        <w:t>“采购人”系指依法进行政府采购的国家机关、事业单位、团体组织。本次采购的采购人名称、地址、电话、联系人见</w:t>
      </w:r>
      <w:r>
        <w:rPr>
          <w:rFonts w:hint="eastAsia" w:ascii="宋体" w:hAnsi="宋体"/>
          <w:b/>
          <w:color w:val="000000"/>
          <w:szCs w:val="21"/>
        </w:rPr>
        <w:t>协商</w:t>
      </w:r>
      <w:r>
        <w:rPr>
          <w:rFonts w:hint="eastAsia" w:ascii="宋体" w:hAnsi="宋体"/>
          <w:b/>
          <w:szCs w:val="21"/>
        </w:rPr>
        <w:t>须知前附表</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b/>
          <w:szCs w:val="21"/>
        </w:rPr>
      </w:pPr>
      <w:r>
        <w:rPr>
          <w:rFonts w:ascii="宋体" w:hAnsi="宋体"/>
          <w:szCs w:val="21"/>
        </w:rPr>
        <w:t xml:space="preserve">2.2 </w:t>
      </w:r>
      <w:r>
        <w:rPr>
          <w:rFonts w:hint="eastAsia" w:ascii="宋体" w:hAnsi="宋体"/>
          <w:szCs w:val="21"/>
        </w:rPr>
        <w:t>“采购代理机构”系指接受采购人委托，代理采购项目的集中采购机构和依法经财政部门认定资格的其他采购代理机构。本次采购的采购代理机构名称、地址、电话、联系人见</w:t>
      </w:r>
      <w:r>
        <w:rPr>
          <w:rFonts w:hint="eastAsia" w:ascii="宋体" w:hAnsi="宋体"/>
          <w:b/>
          <w:color w:val="000000"/>
          <w:szCs w:val="21"/>
        </w:rPr>
        <w:t>协商</w:t>
      </w:r>
      <w:r>
        <w:rPr>
          <w:rFonts w:hint="eastAsia" w:ascii="宋体" w:hAnsi="宋体"/>
          <w:b/>
          <w:szCs w:val="21"/>
        </w:rPr>
        <w:t>须知前附表。</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cs="宋体"/>
          <w:bCs/>
          <w:kern w:val="36"/>
          <w:szCs w:val="21"/>
        </w:rPr>
      </w:pPr>
      <w:r>
        <w:rPr>
          <w:rFonts w:ascii="宋体" w:hAnsi="宋体"/>
          <w:szCs w:val="21"/>
        </w:rPr>
        <w:t xml:space="preserve">2.3 </w:t>
      </w:r>
      <w:r>
        <w:rPr>
          <w:rFonts w:hint="eastAsia" w:ascii="宋体" w:hAnsi="宋体"/>
          <w:szCs w:val="21"/>
        </w:rPr>
        <w:t>“供应商”是指响应单一来源采购文件要求、参加单一来源协商采购的法人、其他组织或者自然人。</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cs="宋体"/>
          <w:kern w:val="0"/>
          <w:szCs w:val="21"/>
        </w:rPr>
      </w:pPr>
      <w:r>
        <w:rPr>
          <w:rFonts w:ascii="宋体" w:hAnsi="宋体"/>
          <w:szCs w:val="21"/>
        </w:rPr>
        <w:t xml:space="preserve">2.4 </w:t>
      </w:r>
      <w:r>
        <w:rPr>
          <w:rFonts w:hint="eastAsia" w:ascii="宋体" w:hAnsi="宋体"/>
          <w:color w:val="000000"/>
          <w:szCs w:val="21"/>
        </w:rPr>
        <w:t>“采购小组”</w:t>
      </w:r>
      <w:r>
        <w:rPr>
          <w:rFonts w:hint="eastAsia" w:ascii="宋体" w:hAnsi="宋体"/>
          <w:bCs/>
          <w:color w:val="000000"/>
          <w:szCs w:val="21"/>
        </w:rPr>
        <w:t>是指</w:t>
      </w:r>
      <w:r>
        <w:rPr>
          <w:rFonts w:hint="eastAsia" w:ascii="宋体" w:hAnsi="宋体" w:cs="宋体"/>
          <w:color w:val="000000"/>
          <w:kern w:val="0"/>
          <w:szCs w:val="21"/>
        </w:rPr>
        <w:t>依据《中华人民共和国政府采购法》和财政部</w:t>
      </w:r>
      <w:r>
        <w:rPr>
          <w:rFonts w:hint="eastAsia" w:ascii="宋体" w:hAnsi="宋体" w:cs="宋体"/>
          <w:bCs/>
          <w:color w:val="000000"/>
          <w:kern w:val="36"/>
          <w:szCs w:val="21"/>
        </w:rPr>
        <w:t>《政府采购非招标采购方式管理办法》有关规定组建，依法依规</w:t>
      </w:r>
      <w:r>
        <w:rPr>
          <w:rFonts w:hint="eastAsia" w:ascii="宋体" w:hAnsi="宋体" w:cs="宋体"/>
          <w:color w:val="000000"/>
          <w:kern w:val="0"/>
          <w:szCs w:val="21"/>
        </w:rPr>
        <w:t>履行其职责和义务的机构。</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szCs w:val="21"/>
        </w:rPr>
      </w:pPr>
      <w:r>
        <w:rPr>
          <w:rFonts w:ascii="宋体" w:hAnsi="宋体"/>
          <w:szCs w:val="21"/>
        </w:rPr>
        <w:t xml:space="preserve">2.5 </w:t>
      </w:r>
      <w:r>
        <w:rPr>
          <w:rFonts w:hint="eastAsia" w:ascii="宋体" w:hAnsi="宋体"/>
          <w:szCs w:val="21"/>
        </w:rPr>
        <w:t>“货物”是指各种形态和种类的物品，包括原材料、燃料、设备、产品等，详见《政府采购品目分类目录》</w:t>
      </w:r>
      <w:r>
        <w:rPr>
          <w:rFonts w:ascii="宋体" w:hAnsi="宋体"/>
          <w:szCs w:val="21"/>
        </w:rPr>
        <w:t>(</w:t>
      </w:r>
      <w:r>
        <w:rPr>
          <w:rStyle w:val="10"/>
          <w:rFonts w:hint="eastAsia" w:ascii="宋体" w:hAnsi="宋体"/>
          <w:b w:val="0"/>
          <w:bCs/>
          <w:color w:val="000000"/>
        </w:rPr>
        <w:t>财库</w:t>
      </w:r>
      <w:r>
        <w:rPr>
          <w:rStyle w:val="10"/>
          <w:rFonts w:ascii="宋体" w:hAnsi="宋体"/>
          <w:b w:val="0"/>
          <w:bCs/>
          <w:color w:val="000000"/>
        </w:rPr>
        <w:t>[2013]189</w:t>
      </w:r>
      <w:r>
        <w:rPr>
          <w:rStyle w:val="10"/>
          <w:rFonts w:hint="eastAsia" w:ascii="宋体" w:hAnsi="宋体"/>
          <w:b w:val="0"/>
          <w:bCs/>
          <w:color w:val="000000"/>
        </w:rPr>
        <w:t>号</w:t>
      </w:r>
      <w:r>
        <w:rPr>
          <w:rFonts w:ascii="宋体" w:hAnsi="宋体"/>
          <w:szCs w:val="21"/>
        </w:rPr>
        <w:t>)</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szCs w:val="21"/>
        </w:rPr>
      </w:pPr>
      <w:r>
        <w:rPr>
          <w:rFonts w:ascii="宋体" w:hAnsi="宋体"/>
          <w:szCs w:val="21"/>
        </w:rPr>
        <w:t xml:space="preserve">2.6 </w:t>
      </w:r>
      <w:r>
        <w:rPr>
          <w:rFonts w:hint="eastAsia" w:ascii="宋体" w:hAnsi="宋体"/>
          <w:szCs w:val="21"/>
        </w:rPr>
        <w:t>“工程”是指建设工程，包括建筑物和构筑物的新建、改建、扩建、装修、拆除、修缮等，详见《政府采购品目分类目录》</w:t>
      </w:r>
      <w:r>
        <w:rPr>
          <w:rFonts w:ascii="宋体" w:hAnsi="宋体"/>
          <w:szCs w:val="21"/>
        </w:rPr>
        <w:t>(</w:t>
      </w:r>
      <w:r>
        <w:rPr>
          <w:rStyle w:val="10"/>
          <w:rFonts w:hint="eastAsia" w:ascii="宋体" w:hAnsi="宋体"/>
          <w:b w:val="0"/>
          <w:bCs/>
          <w:color w:val="000000"/>
        </w:rPr>
        <w:t>财库</w:t>
      </w:r>
      <w:r>
        <w:rPr>
          <w:rStyle w:val="10"/>
          <w:rFonts w:ascii="宋体" w:hAnsi="宋体"/>
          <w:b w:val="0"/>
          <w:bCs/>
          <w:color w:val="000000"/>
        </w:rPr>
        <w:t>[2013]189</w:t>
      </w:r>
      <w:r>
        <w:rPr>
          <w:rStyle w:val="10"/>
          <w:rFonts w:hint="eastAsia" w:ascii="宋体" w:hAnsi="宋体"/>
          <w:b w:val="0"/>
          <w:bCs/>
          <w:color w:val="000000"/>
        </w:rPr>
        <w:t>号</w:t>
      </w:r>
      <w:r>
        <w:rPr>
          <w:rFonts w:ascii="宋体" w:hAnsi="宋体"/>
          <w:szCs w:val="21"/>
        </w:rPr>
        <w:t>)</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szCs w:val="21"/>
        </w:rPr>
      </w:pPr>
      <w:r>
        <w:rPr>
          <w:rFonts w:ascii="宋体" w:hAnsi="宋体"/>
          <w:szCs w:val="21"/>
        </w:rPr>
        <w:t xml:space="preserve">2.7 </w:t>
      </w:r>
      <w:r>
        <w:rPr>
          <w:rFonts w:hint="eastAsia" w:ascii="宋体" w:hAnsi="宋体"/>
          <w:szCs w:val="21"/>
        </w:rPr>
        <w:t>“服务”是指除货物和工程以外的其他政府采购对象，详见《政府采购品目分类目录》</w:t>
      </w:r>
      <w:r>
        <w:rPr>
          <w:rFonts w:ascii="宋体" w:hAnsi="宋体"/>
          <w:szCs w:val="21"/>
        </w:rPr>
        <w:t>(</w:t>
      </w:r>
      <w:r>
        <w:rPr>
          <w:rStyle w:val="10"/>
          <w:rFonts w:hint="eastAsia" w:ascii="宋体" w:hAnsi="宋体"/>
          <w:b w:val="0"/>
          <w:bCs/>
          <w:color w:val="000000"/>
        </w:rPr>
        <w:t>财库</w:t>
      </w:r>
      <w:r>
        <w:rPr>
          <w:rStyle w:val="10"/>
          <w:rFonts w:ascii="宋体" w:hAnsi="宋体"/>
          <w:b w:val="0"/>
          <w:bCs/>
          <w:color w:val="000000"/>
        </w:rPr>
        <w:t>[2013]189</w:t>
      </w:r>
      <w:r>
        <w:rPr>
          <w:rStyle w:val="10"/>
          <w:rFonts w:hint="eastAsia" w:ascii="宋体" w:hAnsi="宋体"/>
          <w:b w:val="0"/>
          <w:bCs/>
          <w:color w:val="000000"/>
        </w:rPr>
        <w:t>号</w:t>
      </w:r>
      <w:r>
        <w:rPr>
          <w:rFonts w:ascii="宋体" w:hAnsi="宋体"/>
          <w:szCs w:val="21"/>
        </w:rPr>
        <w:t>)</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right="0" w:rightChars="0" w:firstLine="31680" w:firstLineChars="200"/>
        <w:jc w:val="both"/>
        <w:textAlignment w:val="auto"/>
        <w:outlineLvl w:val="9"/>
        <w:rPr>
          <w:rFonts w:ascii="宋体"/>
          <w:szCs w:val="21"/>
        </w:rPr>
      </w:pPr>
      <w:r>
        <w:rPr>
          <w:rFonts w:ascii="宋体" w:hAnsi="宋体"/>
          <w:szCs w:val="21"/>
        </w:rPr>
        <w:t xml:space="preserve">2.8 </w:t>
      </w:r>
      <w:r>
        <w:rPr>
          <w:rFonts w:hint="eastAsia" w:ascii="宋体" w:hAnsi="宋体"/>
          <w:szCs w:val="21"/>
        </w:rPr>
        <w:t>“节能产品”或者“环保产品”是指财政部发布的《节能产品政府采购清单》或者《环境标志产品政府采购清单》的产品，“两型产品”是指湖南省财政厅发布的《湖南省两型产品政府采购目录》的产品。</w:t>
      </w:r>
    </w:p>
    <w:p>
      <w:pPr>
        <w:adjustRightInd w:val="0"/>
        <w:snapToGrid w:val="0"/>
        <w:spacing w:line="360" w:lineRule="auto"/>
        <w:ind w:firstLine="31680" w:firstLineChars="200"/>
        <w:rPr>
          <w:rFonts w:ascii="宋体" w:cs="宋体"/>
          <w:color w:val="000000"/>
          <w:kern w:val="0"/>
          <w:szCs w:val="21"/>
        </w:rPr>
      </w:pPr>
      <w:r>
        <w:rPr>
          <w:rFonts w:ascii="宋体" w:hAnsi="宋体" w:cs="宋体"/>
          <w:color w:val="000000"/>
          <w:kern w:val="0"/>
          <w:szCs w:val="21"/>
        </w:rPr>
        <w:t xml:space="preserve">2.9 </w:t>
      </w:r>
      <w:r>
        <w:rPr>
          <w:rFonts w:hint="eastAsia" w:ascii="宋体" w:hAnsi="宋体" w:cs="宋体"/>
          <w:color w:val="000000"/>
          <w:kern w:val="0"/>
          <w:szCs w:val="21"/>
        </w:rPr>
        <w:t>“进口产品”是指通过中国海关报关验放进入中国境内且产自关境外的产品，详见《</w:t>
      </w:r>
      <w:r>
        <w:rPr>
          <w:rFonts w:hint="eastAsia" w:ascii="宋体" w:hAnsi="宋体" w:cs="宋体"/>
          <w:kern w:val="0"/>
          <w:szCs w:val="21"/>
        </w:rPr>
        <w:t>关于政府采购进口产品管理有关问题的通知</w:t>
      </w:r>
      <w:r>
        <w:rPr>
          <w:rFonts w:hint="eastAsia" w:ascii="宋体" w:hAnsi="宋体" w:cs="宋体"/>
          <w:color w:val="000000"/>
          <w:kern w:val="0"/>
          <w:szCs w:val="21"/>
        </w:rPr>
        <w:t>》</w:t>
      </w:r>
      <w:r>
        <w:rPr>
          <w:rFonts w:ascii="宋体" w:hAnsi="宋体" w:cs="宋体"/>
          <w:color w:val="000000"/>
          <w:kern w:val="0"/>
          <w:szCs w:val="21"/>
        </w:rPr>
        <w:t>(</w:t>
      </w:r>
      <w:r>
        <w:rPr>
          <w:rFonts w:hint="eastAsia" w:ascii="宋体" w:hAnsi="宋体" w:cs="宋体"/>
          <w:color w:val="000000"/>
          <w:kern w:val="0"/>
          <w:szCs w:val="21"/>
        </w:rPr>
        <w:t>财库</w:t>
      </w:r>
      <w:r>
        <w:rPr>
          <w:rFonts w:ascii="宋体" w:hAnsi="宋体" w:cs="宋体"/>
          <w:color w:val="000000"/>
          <w:kern w:val="0"/>
          <w:szCs w:val="21"/>
        </w:rPr>
        <w:t>[2007]119</w:t>
      </w:r>
      <w:r>
        <w:rPr>
          <w:rFonts w:hint="eastAsia" w:ascii="宋体" w:hAnsi="宋体" w:cs="宋体"/>
          <w:color w:val="000000"/>
          <w:kern w:val="0"/>
          <w:szCs w:val="21"/>
        </w:rPr>
        <w:t>号</w:t>
      </w:r>
      <w:r>
        <w:rPr>
          <w:rFonts w:ascii="宋体" w:hAnsi="宋体" w:cs="宋体"/>
          <w:color w:val="000000"/>
          <w:kern w:val="0"/>
          <w:szCs w:val="21"/>
        </w:rPr>
        <w:t>)</w:t>
      </w:r>
      <w:r>
        <w:rPr>
          <w:rFonts w:hint="eastAsia" w:ascii="宋体" w:hAnsi="宋体" w:cs="宋体"/>
          <w:color w:val="000000"/>
          <w:kern w:val="0"/>
          <w:szCs w:val="21"/>
        </w:rPr>
        <w:t>。</w:t>
      </w:r>
    </w:p>
    <w:p>
      <w:pPr>
        <w:adjustRightInd w:val="0"/>
        <w:snapToGrid w:val="0"/>
        <w:spacing w:line="360" w:lineRule="auto"/>
        <w:rPr>
          <w:rFonts w:ascii="宋体"/>
          <w:b/>
          <w:bCs/>
          <w:szCs w:val="21"/>
        </w:rPr>
      </w:pPr>
      <w:r>
        <w:rPr>
          <w:rFonts w:ascii="宋体" w:hAnsi="宋体"/>
          <w:b/>
          <w:bCs/>
          <w:szCs w:val="21"/>
        </w:rPr>
        <w:t>3.</w:t>
      </w:r>
      <w:r>
        <w:rPr>
          <w:rFonts w:hint="eastAsia" w:ascii="宋体" w:hAnsi="宋体"/>
          <w:b/>
          <w:bCs/>
          <w:szCs w:val="21"/>
        </w:rPr>
        <w:t>供应商的资格要求</w:t>
      </w:r>
    </w:p>
    <w:p>
      <w:pPr>
        <w:adjustRightInd w:val="0"/>
        <w:snapToGrid w:val="0"/>
        <w:spacing w:line="360" w:lineRule="auto"/>
        <w:ind w:firstLine="31680" w:firstLineChars="200"/>
        <w:rPr>
          <w:rFonts w:ascii="宋体"/>
          <w:szCs w:val="21"/>
        </w:rPr>
      </w:pPr>
      <w:r>
        <w:rPr>
          <w:rFonts w:ascii="宋体" w:hAnsi="宋体"/>
          <w:szCs w:val="21"/>
        </w:rPr>
        <w:t>3.1</w:t>
      </w:r>
      <w:r>
        <w:rPr>
          <w:rFonts w:hint="eastAsia" w:ascii="宋体" w:hAnsi="宋体"/>
          <w:szCs w:val="21"/>
        </w:rPr>
        <w:t>供应商</w:t>
      </w:r>
      <w:r>
        <w:rPr>
          <w:rFonts w:hint="eastAsia" w:hAnsi="宋体"/>
          <w:color w:val="000000"/>
        </w:rPr>
        <w:t>应</w:t>
      </w:r>
      <w:r>
        <w:rPr>
          <w:rFonts w:hint="eastAsia" w:ascii="宋体" w:hAnsi="宋体"/>
          <w:szCs w:val="21"/>
        </w:rPr>
        <w:t>符合</w:t>
      </w:r>
      <w:r>
        <w:rPr>
          <w:rFonts w:hint="eastAsia" w:ascii="宋体" w:hAnsi="宋体"/>
          <w:b/>
          <w:color w:val="000000"/>
          <w:szCs w:val="21"/>
        </w:rPr>
        <w:t>协商</w:t>
      </w:r>
      <w:r>
        <w:rPr>
          <w:rFonts w:hint="eastAsia" w:ascii="宋体" w:hAnsi="宋体"/>
          <w:b/>
          <w:szCs w:val="21"/>
        </w:rPr>
        <w:t>须知前附表</w:t>
      </w:r>
      <w:r>
        <w:rPr>
          <w:rFonts w:hint="eastAsia" w:ascii="宋体" w:hAnsi="宋体"/>
          <w:szCs w:val="21"/>
        </w:rPr>
        <w:t>中规定的下列资格条件要求；</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l</w:t>
      </w:r>
      <w:r>
        <w:rPr>
          <w:rFonts w:hint="eastAsia" w:ascii="宋体" w:hAnsi="宋体"/>
          <w:szCs w:val="21"/>
        </w:rPr>
        <w:t>）</w:t>
      </w:r>
      <w:r>
        <w:rPr>
          <w:rFonts w:hint="eastAsia" w:ascii="宋体" w:hAnsi="宋体" w:cs="宋体"/>
          <w:kern w:val="0"/>
          <w:szCs w:val="21"/>
          <w:lang w:val="zh-CN"/>
        </w:rPr>
        <w:t>《政府采购法》第二十二条第一款规定的</w:t>
      </w:r>
      <w:r>
        <w:rPr>
          <w:rFonts w:hint="eastAsia" w:ascii="宋体" w:hAnsi="宋体"/>
          <w:szCs w:val="21"/>
        </w:rPr>
        <w:t>供应商基本资格条件</w:t>
      </w:r>
      <w:r>
        <w:rPr>
          <w:rFonts w:hint="eastAsia" w:ascii="宋体" w:hAnsi="宋体" w:cs="宋体"/>
          <w:kern w:val="0"/>
          <w:szCs w:val="21"/>
          <w:lang w:val="zh-CN"/>
        </w:rPr>
        <w:t>；</w:t>
      </w:r>
    </w:p>
    <w:p>
      <w:pPr>
        <w:adjustRightInd w:val="0"/>
        <w:snapToGrid w:val="0"/>
        <w:spacing w:line="360" w:lineRule="auto"/>
        <w:ind w:firstLine="31680" w:firstLineChars="200"/>
        <w:rPr>
          <w:rFonts w:ascii="宋体"/>
          <w:color w:val="000000"/>
          <w:szCs w:val="21"/>
        </w:rPr>
      </w:pPr>
      <w:r>
        <w:rPr>
          <w:rFonts w:hint="eastAsia" w:ascii="宋体" w:hAnsi="宋体"/>
          <w:szCs w:val="21"/>
        </w:rPr>
        <w:t>（</w:t>
      </w:r>
      <w:r>
        <w:rPr>
          <w:rFonts w:ascii="宋体" w:hAnsi="宋体"/>
          <w:szCs w:val="21"/>
        </w:rPr>
        <w:t>2</w:t>
      </w:r>
      <w:r>
        <w:rPr>
          <w:rFonts w:hint="eastAsia" w:ascii="宋体" w:hAnsi="宋体"/>
          <w:szCs w:val="21"/>
        </w:rPr>
        <w:t>）单一来源采购文件</w:t>
      </w:r>
      <w:r>
        <w:rPr>
          <w:rFonts w:hint="eastAsia" w:ascii="宋体" w:hAnsi="宋体" w:cs="宋体"/>
          <w:kern w:val="0"/>
          <w:szCs w:val="21"/>
          <w:lang w:val="zh-CN"/>
        </w:rPr>
        <w:t>规定的</w:t>
      </w:r>
      <w:r>
        <w:rPr>
          <w:rFonts w:hint="eastAsia" w:ascii="宋体" w:hAnsi="宋体"/>
          <w:szCs w:val="21"/>
        </w:rPr>
        <w:t>供应商特定资格条件</w:t>
      </w:r>
      <w:r>
        <w:rPr>
          <w:rFonts w:hint="eastAsia" w:ascii="宋体" w:hAnsi="宋体"/>
          <w:color w:val="000000"/>
          <w:szCs w:val="21"/>
        </w:rPr>
        <w:t>。</w:t>
      </w:r>
    </w:p>
    <w:p>
      <w:pPr>
        <w:adjustRightInd w:val="0"/>
        <w:snapToGrid w:val="0"/>
        <w:spacing w:line="360" w:lineRule="auto"/>
        <w:ind w:firstLine="31680" w:firstLineChars="200"/>
        <w:rPr>
          <w:rFonts w:ascii="宋体"/>
          <w:color w:val="000000"/>
          <w:szCs w:val="21"/>
        </w:rPr>
      </w:pPr>
      <w:r>
        <w:rPr>
          <w:rFonts w:ascii="宋体" w:hAnsi="宋体"/>
          <w:color w:val="000000"/>
          <w:szCs w:val="21"/>
        </w:rPr>
        <w:t>3.2</w:t>
      </w:r>
      <w:r>
        <w:rPr>
          <w:rFonts w:hint="eastAsia" w:ascii="宋体" w:hAnsi="宋体"/>
          <w:color w:val="000000"/>
          <w:szCs w:val="21"/>
        </w:rPr>
        <w:t>供应商不得存在下列情形之一：</w:t>
      </w:r>
    </w:p>
    <w:p>
      <w:pPr>
        <w:adjustRightInd w:val="0"/>
        <w:snapToGrid w:val="0"/>
        <w:spacing w:line="360" w:lineRule="auto"/>
        <w:ind w:firstLine="31680" w:firstLineChars="200"/>
        <w:rPr>
          <w:rFonts w:ascii="宋体"/>
          <w:color w:val="000000"/>
          <w:szCs w:val="21"/>
        </w:rPr>
      </w:pPr>
      <w:r>
        <w:rPr>
          <w:rFonts w:hint="eastAsia" w:ascii="宋体" w:hAnsi="宋体"/>
          <w:color w:val="000000"/>
          <w:szCs w:val="21"/>
        </w:rPr>
        <w:t>（</w:t>
      </w:r>
      <w:r>
        <w:rPr>
          <w:rFonts w:ascii="宋体" w:hAnsi="宋体"/>
          <w:color w:val="000000"/>
          <w:szCs w:val="21"/>
        </w:rPr>
        <w:t>l</w:t>
      </w:r>
      <w:r>
        <w:rPr>
          <w:rFonts w:hint="eastAsia" w:ascii="宋体" w:hAnsi="宋体"/>
          <w:color w:val="000000"/>
          <w:szCs w:val="21"/>
        </w:rPr>
        <w:t>）与采购人和采购代理机构存在</w:t>
      </w:r>
      <w:r>
        <w:rPr>
          <w:rFonts w:hint="eastAsia" w:ascii="宋体" w:hAnsi="宋体"/>
          <w:bCs/>
          <w:color w:val="000000"/>
          <w:szCs w:val="21"/>
        </w:rPr>
        <w:t>隶属关系或者其他利害关系</w:t>
      </w:r>
      <w:r>
        <w:rPr>
          <w:rFonts w:hint="eastAsia" w:ascii="宋体" w:hAnsi="宋体"/>
          <w:color w:val="000000"/>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bCs/>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szCs w:val="21"/>
        </w:rPr>
        <w:t>财政部门认定的其他重大违法记录。</w:t>
      </w:r>
    </w:p>
    <w:p>
      <w:pPr>
        <w:pStyle w:val="5"/>
        <w:adjustRightInd w:val="0"/>
        <w:snapToGrid w:val="0"/>
        <w:spacing w:line="360" w:lineRule="auto"/>
        <w:rPr>
          <w:rFonts w:hAnsi="宋体"/>
          <w:b/>
          <w:bCs/>
          <w:color w:val="000000"/>
        </w:rPr>
      </w:pPr>
      <w:r>
        <w:rPr>
          <w:rFonts w:hAnsi="宋体"/>
          <w:b/>
        </w:rPr>
        <w:t>4</w:t>
      </w:r>
      <w:r>
        <w:rPr>
          <w:rFonts w:hint="eastAsia" w:hAnsi="宋体"/>
          <w:b/>
        </w:rPr>
        <w:t>．</w:t>
      </w:r>
      <w:r>
        <w:rPr>
          <w:rFonts w:hint="eastAsia" w:hAnsi="宋体"/>
          <w:b/>
          <w:bCs/>
          <w:color w:val="000000"/>
        </w:rPr>
        <w:t>授权委托</w:t>
      </w:r>
    </w:p>
    <w:p>
      <w:pPr>
        <w:pStyle w:val="5"/>
        <w:adjustRightInd w:val="0"/>
        <w:snapToGrid w:val="0"/>
        <w:spacing w:line="360" w:lineRule="auto"/>
        <w:ind w:firstLine="31680" w:firstLineChars="200"/>
        <w:rPr>
          <w:rFonts w:hAnsi="宋体"/>
        </w:rPr>
      </w:pPr>
      <w:r>
        <w:rPr>
          <w:rFonts w:hAnsi="宋体"/>
          <w:color w:val="000000"/>
        </w:rPr>
        <w:t>4.1</w:t>
      </w:r>
      <w:r>
        <w:rPr>
          <w:rFonts w:hint="eastAsia" w:hAnsi="宋体"/>
        </w:rPr>
        <w:t>供应商代表为供应商法定代表人的，应持有法定代表人身份证明。供应商代表不是供应商法定代表人的，应持有法定代表人授权书，并附法定代表人身份证明。</w:t>
      </w:r>
    </w:p>
    <w:p>
      <w:pPr>
        <w:adjustRightInd w:val="0"/>
        <w:snapToGrid w:val="0"/>
        <w:spacing w:line="360" w:lineRule="auto"/>
        <w:jc w:val="left"/>
        <w:rPr>
          <w:rFonts w:ascii="宋体"/>
          <w:b/>
          <w:szCs w:val="21"/>
        </w:rPr>
      </w:pPr>
      <w:r>
        <w:rPr>
          <w:rFonts w:ascii="宋体" w:hAnsi="宋体"/>
          <w:b/>
          <w:szCs w:val="21"/>
        </w:rPr>
        <w:t>5.</w:t>
      </w:r>
      <w:r>
        <w:rPr>
          <w:rFonts w:hint="eastAsia" w:ascii="宋体" w:hAnsi="宋体"/>
          <w:b/>
          <w:szCs w:val="21"/>
        </w:rPr>
        <w:t>采购进口产品</w:t>
      </w:r>
    </w:p>
    <w:p>
      <w:pPr>
        <w:adjustRightInd w:val="0"/>
        <w:snapToGrid w:val="0"/>
        <w:spacing w:line="360" w:lineRule="auto"/>
        <w:ind w:firstLine="31680" w:firstLineChars="200"/>
        <w:jc w:val="left"/>
        <w:rPr>
          <w:rFonts w:ascii="宋体" w:cs="宋体"/>
          <w:kern w:val="0"/>
          <w:szCs w:val="21"/>
        </w:rPr>
      </w:pPr>
      <w:r>
        <w:rPr>
          <w:rFonts w:ascii="宋体" w:hAnsi="宋体"/>
          <w:szCs w:val="21"/>
        </w:rPr>
        <w:t>5.1</w:t>
      </w:r>
      <w:r>
        <w:rPr>
          <w:rFonts w:hint="eastAsia" w:ascii="宋体" w:hAnsi="宋体"/>
          <w:szCs w:val="21"/>
        </w:rPr>
        <w:t>除</w:t>
      </w:r>
      <w:r>
        <w:rPr>
          <w:rFonts w:hint="eastAsia" w:ascii="宋体" w:hAnsi="宋体"/>
          <w:b/>
          <w:color w:val="000000"/>
          <w:szCs w:val="21"/>
        </w:rPr>
        <w:t>协商</w:t>
      </w:r>
      <w:r>
        <w:rPr>
          <w:rFonts w:hint="eastAsia" w:ascii="宋体" w:hAnsi="宋体"/>
          <w:b/>
          <w:szCs w:val="21"/>
        </w:rPr>
        <w:t>须知前附表</w:t>
      </w:r>
      <w:r>
        <w:rPr>
          <w:rFonts w:hint="eastAsia" w:ascii="宋体" w:hAnsi="宋体"/>
          <w:szCs w:val="21"/>
        </w:rPr>
        <w:t>另有规定外，本项目</w:t>
      </w:r>
      <w:r>
        <w:rPr>
          <w:rFonts w:hint="eastAsia" w:ascii="宋体" w:hAnsi="宋体" w:cs="宋体"/>
          <w:kern w:val="0"/>
          <w:szCs w:val="21"/>
        </w:rPr>
        <w:t>拒绝进口产品参加</w:t>
      </w:r>
      <w:r>
        <w:rPr>
          <w:rFonts w:hint="eastAsia" w:ascii="宋体" w:hAnsi="宋体"/>
          <w:szCs w:val="21"/>
        </w:rPr>
        <w:t>单一来源采购活动</w:t>
      </w:r>
      <w:r>
        <w:rPr>
          <w:rFonts w:hint="eastAsia" w:ascii="宋体" w:hAnsi="宋体" w:cs="宋体"/>
          <w:kern w:val="0"/>
          <w:szCs w:val="21"/>
        </w:rPr>
        <w:t>。</w:t>
      </w:r>
    </w:p>
    <w:p>
      <w:pPr>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5.2</w:t>
      </w:r>
      <w:r>
        <w:rPr>
          <w:rFonts w:hint="eastAsia" w:ascii="宋体" w:hAnsi="宋体"/>
          <w:szCs w:val="21"/>
        </w:rPr>
        <w:t>本章第</w:t>
      </w:r>
      <w:r>
        <w:rPr>
          <w:rFonts w:ascii="宋体" w:hAnsi="宋体"/>
          <w:szCs w:val="21"/>
        </w:rPr>
        <w:t>5.1</w:t>
      </w:r>
      <w:r>
        <w:rPr>
          <w:rFonts w:hint="eastAsia" w:ascii="宋体" w:hAnsi="宋体" w:cs="宋体"/>
          <w:kern w:val="0"/>
          <w:szCs w:val="21"/>
          <w:lang w:val="zh-CN"/>
        </w:rPr>
        <w:t>款</w:t>
      </w:r>
      <w:r>
        <w:rPr>
          <w:rFonts w:hint="eastAsia" w:ascii="宋体" w:hAnsi="宋体"/>
          <w:szCs w:val="21"/>
        </w:rPr>
        <w:t>规定</w:t>
      </w:r>
      <w:r>
        <w:rPr>
          <w:rFonts w:hint="eastAsia" w:ascii="宋体" w:hAnsi="宋体" w:cs="宋体"/>
          <w:kern w:val="0"/>
          <w:szCs w:val="21"/>
        </w:rPr>
        <w:t>同意购买进口产品的，</w:t>
      </w:r>
      <w:r>
        <w:rPr>
          <w:rFonts w:hint="eastAsia" w:ascii="宋体" w:hAnsi="宋体"/>
          <w:szCs w:val="21"/>
        </w:rPr>
        <w:t>本项目</w:t>
      </w:r>
      <w:r>
        <w:rPr>
          <w:rFonts w:hint="eastAsia" w:ascii="宋体" w:hAnsi="宋体" w:cs="宋体"/>
          <w:kern w:val="0"/>
          <w:szCs w:val="21"/>
          <w:lang w:val="zh-CN"/>
        </w:rPr>
        <w:t>采购活动</w:t>
      </w:r>
      <w:r>
        <w:rPr>
          <w:rFonts w:hint="eastAsia" w:ascii="宋体" w:hAnsi="宋体" w:cs="宋体"/>
          <w:kern w:val="0"/>
          <w:szCs w:val="21"/>
        </w:rPr>
        <w:t>不限制满足</w:t>
      </w:r>
      <w:r>
        <w:rPr>
          <w:rFonts w:hint="eastAsia" w:ascii="宋体" w:hAnsi="宋体"/>
          <w:szCs w:val="21"/>
        </w:rPr>
        <w:t>单一来源文件要求</w:t>
      </w:r>
      <w:r>
        <w:rPr>
          <w:rFonts w:hint="eastAsia" w:ascii="宋体" w:hAnsi="宋体" w:cs="宋体"/>
          <w:kern w:val="0"/>
          <w:szCs w:val="21"/>
        </w:rPr>
        <w:t>的国内产品参与</w:t>
      </w:r>
      <w:r>
        <w:rPr>
          <w:rFonts w:hint="eastAsia" w:ascii="宋体" w:hAnsi="宋体"/>
          <w:szCs w:val="21"/>
        </w:rPr>
        <w:t>协商</w:t>
      </w:r>
      <w:r>
        <w:rPr>
          <w:rFonts w:hint="eastAsia" w:ascii="宋体" w:hAnsi="宋体" w:cs="宋体"/>
          <w:kern w:val="0"/>
          <w:szCs w:val="21"/>
        </w:rPr>
        <w:t>。</w:t>
      </w:r>
    </w:p>
    <w:p>
      <w:pPr>
        <w:adjustRightInd w:val="0"/>
        <w:snapToGrid w:val="0"/>
        <w:spacing w:line="360" w:lineRule="auto"/>
        <w:ind w:left="31680" w:hangingChars="376" w:firstLine="31680"/>
        <w:rPr>
          <w:rFonts w:ascii="宋体"/>
          <w:b/>
          <w:szCs w:val="21"/>
        </w:rPr>
      </w:pPr>
      <w:r>
        <w:rPr>
          <w:rFonts w:hint="eastAsia" w:ascii="宋体" w:hAnsi="宋体"/>
          <w:b/>
          <w:szCs w:val="21"/>
        </w:rPr>
        <w:t>二、单一来源采购文件</w:t>
      </w:r>
    </w:p>
    <w:p>
      <w:pPr>
        <w:adjustRightInd w:val="0"/>
        <w:snapToGrid w:val="0"/>
        <w:spacing w:line="360" w:lineRule="auto"/>
        <w:rPr>
          <w:rFonts w:ascii="宋体"/>
          <w:b/>
          <w:bCs/>
          <w:szCs w:val="21"/>
        </w:rPr>
      </w:pPr>
      <w:r>
        <w:rPr>
          <w:rFonts w:ascii="宋体" w:hAnsi="宋体"/>
          <w:b/>
          <w:bCs/>
          <w:szCs w:val="21"/>
        </w:rPr>
        <w:t>6</w:t>
      </w:r>
      <w:r>
        <w:rPr>
          <w:rFonts w:hint="eastAsia" w:ascii="宋体" w:hAnsi="宋体"/>
          <w:b/>
          <w:bCs/>
          <w:szCs w:val="21"/>
        </w:rPr>
        <w:t>．单一来源采购文件的组成</w:t>
      </w:r>
    </w:p>
    <w:p>
      <w:pPr>
        <w:pStyle w:val="5"/>
        <w:adjustRightInd w:val="0"/>
        <w:snapToGrid w:val="0"/>
        <w:spacing w:line="360" w:lineRule="auto"/>
        <w:ind w:firstLine="31680" w:firstLineChars="200"/>
        <w:rPr>
          <w:rFonts w:hAnsi="宋体"/>
        </w:rPr>
      </w:pPr>
      <w:r>
        <w:rPr>
          <w:rFonts w:hAnsi="宋体"/>
        </w:rPr>
        <w:t xml:space="preserve">6.1 </w:t>
      </w:r>
      <w:r>
        <w:rPr>
          <w:rFonts w:hint="eastAsia" w:hAnsi="宋体"/>
        </w:rPr>
        <w:t>单一来源采购文件由下列文件及在采购过程中发出的</w:t>
      </w:r>
      <w:r>
        <w:rPr>
          <w:rFonts w:hint="eastAsia" w:hAnsi="宋体"/>
          <w:kern w:val="0"/>
          <w:lang w:val="zh-CN"/>
        </w:rPr>
        <w:t>澄清或者</w:t>
      </w:r>
      <w:r>
        <w:rPr>
          <w:rFonts w:hint="eastAsia" w:hAnsi="宋体"/>
        </w:rPr>
        <w:t>修</w:t>
      </w:r>
      <w:r>
        <w:rPr>
          <w:rFonts w:hint="eastAsia" w:hAnsi="宋体"/>
          <w:bCs/>
        </w:rPr>
        <w:t>改</w:t>
      </w:r>
      <w:r>
        <w:rPr>
          <w:rFonts w:hint="eastAsia" w:hAnsi="宋体"/>
        </w:rPr>
        <w:t>文件组成：</w:t>
      </w:r>
    </w:p>
    <w:p>
      <w:pPr>
        <w:pStyle w:val="5"/>
        <w:adjustRightInd w:val="0"/>
        <w:snapToGrid w:val="0"/>
        <w:spacing w:line="360" w:lineRule="auto"/>
        <w:ind w:firstLine="31680" w:firstLineChars="200"/>
        <w:rPr>
          <w:rFonts w:hAnsi="宋体"/>
          <w:color w:val="000000"/>
        </w:rPr>
      </w:pPr>
      <w:r>
        <w:rPr>
          <w:rFonts w:hint="eastAsia" w:hAnsi="宋体"/>
        </w:rPr>
        <w:t>第</w:t>
      </w:r>
      <w:r>
        <w:rPr>
          <w:rFonts w:hint="eastAsia" w:hAnsi="宋体"/>
          <w:color w:val="000000"/>
        </w:rPr>
        <w:t>一章</w:t>
      </w:r>
      <w:r>
        <w:rPr>
          <w:rFonts w:hAnsi="宋体"/>
          <w:color w:val="000000"/>
        </w:rPr>
        <w:t xml:space="preserve"> </w:t>
      </w:r>
      <w:r>
        <w:rPr>
          <w:rFonts w:hint="eastAsia" w:hAnsi="宋体"/>
          <w:color w:val="000000"/>
        </w:rPr>
        <w:t>协商通知</w:t>
      </w:r>
    </w:p>
    <w:p>
      <w:pPr>
        <w:pStyle w:val="5"/>
        <w:adjustRightInd w:val="0"/>
        <w:snapToGrid w:val="0"/>
        <w:spacing w:line="360" w:lineRule="auto"/>
        <w:ind w:firstLine="31680" w:firstLineChars="200"/>
        <w:rPr>
          <w:rFonts w:hAnsi="宋体"/>
          <w:color w:val="000000"/>
        </w:rPr>
      </w:pPr>
      <w:r>
        <w:rPr>
          <w:rFonts w:hint="eastAsia" w:hAnsi="宋体"/>
          <w:color w:val="000000"/>
        </w:rPr>
        <w:t>第二章</w:t>
      </w:r>
      <w:r>
        <w:rPr>
          <w:rFonts w:hAnsi="宋体"/>
          <w:color w:val="000000"/>
        </w:rPr>
        <w:t xml:space="preserve"> </w:t>
      </w:r>
      <w:r>
        <w:rPr>
          <w:rFonts w:hint="eastAsia" w:hAnsi="宋体"/>
          <w:color w:val="000000"/>
        </w:rPr>
        <w:t>协商须知</w:t>
      </w:r>
    </w:p>
    <w:p>
      <w:pPr>
        <w:pStyle w:val="5"/>
        <w:adjustRightInd w:val="0"/>
        <w:snapToGrid w:val="0"/>
        <w:spacing w:line="360" w:lineRule="auto"/>
        <w:ind w:firstLine="31680" w:firstLineChars="200"/>
        <w:rPr>
          <w:rFonts w:hAnsi="宋体"/>
          <w:color w:val="000000"/>
        </w:rPr>
      </w:pPr>
      <w:r>
        <w:rPr>
          <w:rFonts w:hint="eastAsia" w:hAnsi="宋体"/>
          <w:color w:val="000000"/>
        </w:rPr>
        <w:t>第三章</w:t>
      </w:r>
      <w:r>
        <w:rPr>
          <w:rFonts w:hAnsi="宋体"/>
          <w:color w:val="000000"/>
        </w:rPr>
        <w:t xml:space="preserve"> </w:t>
      </w:r>
      <w:r>
        <w:rPr>
          <w:rFonts w:hint="eastAsia" w:hAnsi="宋体"/>
          <w:color w:val="000000"/>
        </w:rPr>
        <w:t>政府采购合同</w:t>
      </w:r>
    </w:p>
    <w:p>
      <w:pPr>
        <w:pStyle w:val="5"/>
        <w:adjustRightInd w:val="0"/>
        <w:snapToGrid w:val="0"/>
        <w:spacing w:line="360" w:lineRule="auto"/>
        <w:ind w:firstLine="31680" w:firstLineChars="200"/>
        <w:rPr>
          <w:rFonts w:hAnsi="宋体"/>
          <w:color w:val="000000"/>
        </w:rPr>
      </w:pPr>
      <w:r>
        <w:rPr>
          <w:rFonts w:hint="eastAsia" w:hAnsi="宋体"/>
          <w:color w:val="000000"/>
        </w:rPr>
        <w:t>第四章</w:t>
      </w:r>
      <w:r>
        <w:rPr>
          <w:rFonts w:hAnsi="宋体"/>
          <w:color w:val="000000"/>
        </w:rPr>
        <w:t xml:space="preserve"> </w:t>
      </w:r>
      <w:r>
        <w:rPr>
          <w:rFonts w:hint="eastAsia" w:hAnsi="宋体"/>
        </w:rPr>
        <w:t>采购需求</w:t>
      </w:r>
    </w:p>
    <w:p>
      <w:pPr>
        <w:pStyle w:val="5"/>
        <w:adjustRightInd w:val="0"/>
        <w:snapToGrid w:val="0"/>
        <w:spacing w:line="360" w:lineRule="auto"/>
        <w:ind w:firstLine="31680" w:firstLineChars="200"/>
        <w:rPr>
          <w:rFonts w:hAnsi="宋体"/>
          <w:color w:val="000000"/>
        </w:rPr>
      </w:pPr>
      <w:r>
        <w:rPr>
          <w:rFonts w:hint="eastAsia" w:hAnsi="宋体"/>
          <w:color w:val="000000"/>
        </w:rPr>
        <w:t>第五章</w:t>
      </w:r>
      <w:r>
        <w:rPr>
          <w:rFonts w:hAnsi="宋体"/>
          <w:color w:val="000000"/>
        </w:rPr>
        <w:t xml:space="preserve"> </w:t>
      </w:r>
      <w:r>
        <w:rPr>
          <w:rFonts w:hint="eastAsia" w:hAnsi="宋体"/>
          <w:color w:val="000000"/>
        </w:rPr>
        <w:t>响应文件组成</w:t>
      </w:r>
    </w:p>
    <w:p>
      <w:pPr>
        <w:adjustRightInd w:val="0"/>
        <w:snapToGrid w:val="0"/>
        <w:spacing w:line="360" w:lineRule="auto"/>
        <w:rPr>
          <w:rFonts w:ascii="宋体"/>
          <w:b/>
          <w:bCs/>
          <w:szCs w:val="21"/>
        </w:rPr>
      </w:pPr>
      <w:r>
        <w:rPr>
          <w:rFonts w:ascii="宋体" w:hAnsi="宋体"/>
          <w:b/>
          <w:bCs/>
          <w:szCs w:val="21"/>
        </w:rPr>
        <w:t xml:space="preserve">7. </w:t>
      </w:r>
      <w:r>
        <w:rPr>
          <w:rFonts w:hint="eastAsia" w:ascii="宋体" w:hAnsi="宋体"/>
          <w:b/>
          <w:bCs/>
          <w:szCs w:val="21"/>
        </w:rPr>
        <w:t>单一来源采购文件的澄清</w:t>
      </w:r>
      <w:r>
        <w:rPr>
          <w:rFonts w:hint="eastAsia" w:ascii="宋体" w:hAnsi="宋体"/>
          <w:b/>
          <w:kern w:val="0"/>
          <w:szCs w:val="21"/>
          <w:lang w:val="zh-CN"/>
        </w:rPr>
        <w:t>或者</w:t>
      </w:r>
      <w:r>
        <w:rPr>
          <w:rFonts w:hint="eastAsia" w:ascii="宋体" w:hAnsi="宋体"/>
          <w:b/>
          <w:bCs/>
          <w:szCs w:val="21"/>
        </w:rPr>
        <w:t>修改</w:t>
      </w:r>
    </w:p>
    <w:p>
      <w:pPr>
        <w:autoSpaceDE w:val="0"/>
        <w:autoSpaceDN w:val="0"/>
        <w:adjustRightInd w:val="0"/>
        <w:snapToGrid w:val="0"/>
        <w:spacing w:line="360" w:lineRule="auto"/>
        <w:ind w:firstLine="31680" w:firstLineChars="200"/>
        <w:jc w:val="left"/>
        <w:rPr>
          <w:rFonts w:ascii="宋体"/>
          <w:kern w:val="0"/>
          <w:szCs w:val="21"/>
          <w:lang w:val="zh-CN"/>
        </w:rPr>
      </w:pPr>
      <w:r>
        <w:rPr>
          <w:rFonts w:ascii="宋体" w:hAnsi="宋体"/>
          <w:szCs w:val="21"/>
        </w:rPr>
        <w:t xml:space="preserve">7.1 </w:t>
      </w:r>
      <w:r>
        <w:rPr>
          <w:rFonts w:hint="eastAsia" w:ascii="宋体" w:hAnsi="宋体"/>
          <w:szCs w:val="21"/>
        </w:rPr>
        <w:t>采购代理机构</w:t>
      </w:r>
      <w:r>
        <w:rPr>
          <w:rFonts w:hint="eastAsia" w:ascii="宋体" w:hAnsi="宋体"/>
          <w:kern w:val="0"/>
          <w:szCs w:val="21"/>
          <w:lang w:val="zh-CN"/>
        </w:rPr>
        <w:t>对已发出的单一来源采购文件进行必要澄清或者修改的，将以书面形式通知供应商。</w:t>
      </w:r>
      <w:r>
        <w:rPr>
          <w:rFonts w:hint="eastAsia" w:hAnsi="宋体"/>
          <w:kern w:val="0"/>
          <w:lang w:val="zh-CN"/>
        </w:rPr>
        <w:t>澄清或者修改</w:t>
      </w:r>
      <w:r>
        <w:rPr>
          <w:rFonts w:hint="eastAsia" w:hAnsi="宋体"/>
        </w:rPr>
        <w:t>文件作为单一来源采购文件的组成部分。</w:t>
      </w:r>
    </w:p>
    <w:p>
      <w:pPr>
        <w:adjustRightInd w:val="0"/>
        <w:snapToGrid w:val="0"/>
        <w:spacing w:line="360" w:lineRule="auto"/>
        <w:rPr>
          <w:rFonts w:ascii="黑体" w:hAnsi="宋体" w:eastAsia="黑体"/>
          <w:b/>
          <w:sz w:val="24"/>
        </w:rPr>
      </w:pPr>
      <w:r>
        <w:rPr>
          <w:rFonts w:hint="eastAsia" w:ascii="黑体" w:hAnsi="宋体" w:eastAsia="黑体"/>
          <w:b/>
          <w:sz w:val="24"/>
        </w:rPr>
        <w:t>三、响应文件的编写</w:t>
      </w:r>
    </w:p>
    <w:p>
      <w:pPr>
        <w:adjustRightInd w:val="0"/>
        <w:snapToGrid w:val="0"/>
        <w:spacing w:line="360" w:lineRule="auto"/>
        <w:rPr>
          <w:rFonts w:ascii="宋体"/>
          <w:b/>
          <w:bCs/>
          <w:szCs w:val="21"/>
        </w:rPr>
      </w:pPr>
      <w:r>
        <w:rPr>
          <w:rFonts w:ascii="宋体" w:hAnsi="宋体"/>
          <w:b/>
          <w:bCs/>
          <w:szCs w:val="21"/>
        </w:rPr>
        <w:t>8.</w:t>
      </w:r>
      <w:r>
        <w:rPr>
          <w:rFonts w:hint="eastAsia" w:ascii="宋体" w:hAnsi="宋体"/>
          <w:b/>
          <w:bCs/>
          <w:szCs w:val="21"/>
        </w:rPr>
        <w:t>一般要求</w:t>
      </w:r>
    </w:p>
    <w:p>
      <w:pPr>
        <w:adjustRightInd w:val="0"/>
        <w:snapToGrid w:val="0"/>
        <w:spacing w:line="360" w:lineRule="auto"/>
        <w:ind w:firstLine="31680" w:firstLineChars="200"/>
        <w:rPr>
          <w:rFonts w:ascii="宋体"/>
          <w:bCs/>
          <w:szCs w:val="21"/>
        </w:rPr>
      </w:pPr>
      <w:r>
        <w:rPr>
          <w:rFonts w:ascii="宋体" w:hAnsi="宋体"/>
          <w:bCs/>
          <w:szCs w:val="21"/>
        </w:rPr>
        <w:t xml:space="preserve">8.1 </w:t>
      </w:r>
      <w:r>
        <w:rPr>
          <w:rFonts w:hint="eastAsia" w:ascii="宋体" w:hAnsi="宋体"/>
          <w:bCs/>
          <w:szCs w:val="21"/>
        </w:rPr>
        <w:t>供应商应仔细阅读单一来源采购文件的所有内容，按单一来源采购文件的要求编制响应文件，并保证所提供的全部资料的真实性，以使其响应文件对单一来源采购文件做出实质性的响应。</w:t>
      </w:r>
    </w:p>
    <w:p>
      <w:pPr>
        <w:adjustRightInd w:val="0"/>
        <w:snapToGrid w:val="0"/>
        <w:spacing w:line="360" w:lineRule="auto"/>
        <w:ind w:firstLine="31680" w:firstLineChars="200"/>
        <w:rPr>
          <w:rFonts w:ascii="宋体"/>
          <w:bCs/>
          <w:szCs w:val="21"/>
        </w:rPr>
      </w:pPr>
      <w:r>
        <w:rPr>
          <w:rFonts w:ascii="宋体" w:hAnsi="宋体"/>
          <w:bCs/>
          <w:szCs w:val="21"/>
        </w:rPr>
        <w:t xml:space="preserve">8.2 </w:t>
      </w:r>
      <w:r>
        <w:rPr>
          <w:rFonts w:hint="eastAsia" w:ascii="宋体" w:hAnsi="宋体"/>
          <w:szCs w:val="21"/>
        </w:rPr>
        <w:t>供应商提交的响应文件及供应商与采购代理机构、采购小组就有关协商的所有来往函电均使用中文。供应商可以提交其它语言的资料，但有关响应内容附中文注释，在有差异时以中文为准。</w:t>
      </w:r>
    </w:p>
    <w:p>
      <w:pPr>
        <w:pStyle w:val="5"/>
        <w:adjustRightInd w:val="0"/>
        <w:snapToGrid w:val="0"/>
        <w:spacing w:line="360" w:lineRule="auto"/>
        <w:ind w:firstLine="31680" w:firstLineChars="200"/>
        <w:rPr>
          <w:rFonts w:hAnsi="宋体"/>
        </w:rPr>
      </w:pPr>
      <w:r>
        <w:rPr>
          <w:rFonts w:hAnsi="宋体"/>
          <w:bCs/>
        </w:rPr>
        <w:t xml:space="preserve">8.3 </w:t>
      </w:r>
      <w:r>
        <w:rPr>
          <w:rFonts w:hint="eastAsia" w:hAnsi="宋体"/>
        </w:rPr>
        <w:t>计量单位应使用我国法定计量单位。</w:t>
      </w:r>
    </w:p>
    <w:p>
      <w:pPr>
        <w:adjustRightInd w:val="0"/>
        <w:snapToGrid w:val="0"/>
        <w:spacing w:line="360" w:lineRule="auto"/>
        <w:rPr>
          <w:rFonts w:ascii="宋体"/>
          <w:b/>
          <w:bCs/>
          <w:szCs w:val="21"/>
        </w:rPr>
      </w:pPr>
      <w:r>
        <w:rPr>
          <w:rFonts w:ascii="宋体" w:hAnsi="宋体"/>
          <w:b/>
          <w:bCs/>
          <w:szCs w:val="21"/>
        </w:rPr>
        <w:t>9.</w:t>
      </w:r>
      <w:r>
        <w:rPr>
          <w:rFonts w:hint="eastAsia" w:ascii="宋体" w:hAnsi="宋体"/>
          <w:b/>
          <w:szCs w:val="21"/>
        </w:rPr>
        <w:t>响应文件</w:t>
      </w:r>
      <w:r>
        <w:rPr>
          <w:rFonts w:hint="eastAsia" w:ascii="宋体" w:hAnsi="宋体"/>
          <w:b/>
          <w:bCs/>
          <w:szCs w:val="21"/>
        </w:rPr>
        <w:t>的组成</w:t>
      </w:r>
    </w:p>
    <w:p>
      <w:pPr>
        <w:pStyle w:val="5"/>
        <w:adjustRightInd w:val="0"/>
        <w:snapToGrid w:val="0"/>
        <w:spacing w:line="360" w:lineRule="auto"/>
        <w:ind w:firstLine="31680" w:firstLineChars="200"/>
        <w:rPr>
          <w:rFonts w:hAnsi="宋体"/>
        </w:rPr>
      </w:pPr>
      <w:r>
        <w:rPr>
          <w:rFonts w:hAnsi="宋体"/>
        </w:rPr>
        <w:t xml:space="preserve">9.1 </w:t>
      </w:r>
      <w:r>
        <w:rPr>
          <w:rFonts w:hint="eastAsia" w:hAnsi="宋体"/>
        </w:rPr>
        <w:t>响应文件包括下列内容：</w:t>
      </w:r>
    </w:p>
    <w:p>
      <w:pPr>
        <w:pStyle w:val="5"/>
        <w:adjustRightInd w:val="0"/>
        <w:snapToGrid w:val="0"/>
        <w:spacing w:line="360" w:lineRule="auto"/>
        <w:ind w:firstLine="31680" w:firstLineChars="200"/>
        <w:rPr>
          <w:rFonts w:hAnsi="宋体"/>
        </w:rPr>
      </w:pPr>
      <w:r>
        <w:rPr>
          <w:rFonts w:hint="eastAsia" w:hAnsi="宋体"/>
        </w:rPr>
        <w:t>（</w:t>
      </w:r>
      <w:r>
        <w:rPr>
          <w:rFonts w:hAnsi="宋体"/>
        </w:rPr>
        <w:t>1</w:t>
      </w:r>
      <w:r>
        <w:rPr>
          <w:rFonts w:hint="eastAsia" w:hAnsi="宋体"/>
        </w:rPr>
        <w:t>）协商响应声明</w:t>
      </w:r>
    </w:p>
    <w:p>
      <w:pPr>
        <w:pStyle w:val="5"/>
        <w:adjustRightInd w:val="0"/>
        <w:snapToGrid w:val="0"/>
        <w:spacing w:line="360" w:lineRule="auto"/>
        <w:ind w:firstLine="31680" w:firstLineChars="200"/>
        <w:rPr>
          <w:rFonts w:hAnsi="宋体"/>
        </w:rPr>
      </w:pPr>
      <w:r>
        <w:rPr>
          <w:rFonts w:hint="eastAsia" w:hAnsi="宋体"/>
        </w:rPr>
        <w:t>（</w:t>
      </w:r>
      <w:r>
        <w:rPr>
          <w:rFonts w:hAnsi="宋体"/>
        </w:rPr>
        <w:t>2</w:t>
      </w:r>
      <w:r>
        <w:rPr>
          <w:rFonts w:hint="eastAsia" w:hAnsi="宋体"/>
        </w:rPr>
        <w:t>）保证金</w:t>
      </w:r>
    </w:p>
    <w:p>
      <w:pPr>
        <w:pStyle w:val="5"/>
        <w:adjustRightInd w:val="0"/>
        <w:snapToGrid w:val="0"/>
        <w:spacing w:line="360" w:lineRule="auto"/>
        <w:ind w:firstLine="31680" w:firstLineChars="200"/>
        <w:rPr>
          <w:rFonts w:hAnsi="宋体"/>
        </w:rPr>
      </w:pPr>
      <w:r>
        <w:rPr>
          <w:rFonts w:hint="eastAsia" w:hAnsi="宋体"/>
        </w:rPr>
        <w:t>（</w:t>
      </w:r>
      <w:r>
        <w:rPr>
          <w:rFonts w:hAnsi="宋体"/>
        </w:rPr>
        <w:t>3</w:t>
      </w:r>
      <w:r>
        <w:rPr>
          <w:rFonts w:hint="eastAsia" w:hAnsi="宋体"/>
        </w:rPr>
        <w:t>）供应商的资格证明文件</w:t>
      </w:r>
    </w:p>
    <w:p>
      <w:pPr>
        <w:pStyle w:val="5"/>
        <w:adjustRightInd w:val="0"/>
        <w:snapToGrid w:val="0"/>
        <w:spacing w:line="360" w:lineRule="auto"/>
        <w:ind w:firstLine="31680" w:firstLineChars="200"/>
        <w:rPr>
          <w:rFonts w:hAnsi="宋体"/>
        </w:rPr>
      </w:pPr>
      <w:r>
        <w:rPr>
          <w:rFonts w:hint="eastAsia" w:hAnsi="宋体"/>
        </w:rPr>
        <w:t>（</w:t>
      </w:r>
      <w:r>
        <w:rPr>
          <w:rFonts w:hAnsi="宋体"/>
        </w:rPr>
        <w:t>4</w:t>
      </w:r>
      <w:r>
        <w:rPr>
          <w:rFonts w:hint="eastAsia" w:hAnsi="宋体"/>
        </w:rPr>
        <w:t>）货物说明或者施工组织设计或者服务方案</w:t>
      </w:r>
      <w:r>
        <w:rPr>
          <w:rFonts w:hAnsi="宋体"/>
        </w:rPr>
        <w:t>(</w:t>
      </w:r>
      <w:r>
        <w:rPr>
          <w:rFonts w:hint="eastAsia" w:hAnsi="宋体"/>
        </w:rPr>
        <w:t>根据项目属性编制</w:t>
      </w:r>
      <w:r>
        <w:rPr>
          <w:rFonts w:hAnsi="宋体"/>
        </w:rPr>
        <w:t>)</w:t>
      </w:r>
    </w:p>
    <w:p>
      <w:pPr>
        <w:pStyle w:val="5"/>
        <w:adjustRightInd w:val="0"/>
        <w:snapToGrid w:val="0"/>
        <w:spacing w:line="360" w:lineRule="auto"/>
        <w:ind w:firstLine="31680" w:firstLineChars="200"/>
        <w:rPr>
          <w:rFonts w:hAnsi="宋体"/>
        </w:rPr>
      </w:pPr>
      <w:r>
        <w:rPr>
          <w:rFonts w:hint="eastAsia" w:hAnsi="宋体"/>
        </w:rPr>
        <w:t>（</w:t>
      </w:r>
      <w:r>
        <w:rPr>
          <w:rFonts w:hAnsi="宋体"/>
        </w:rPr>
        <w:t>5</w:t>
      </w:r>
      <w:r>
        <w:rPr>
          <w:rFonts w:hint="eastAsia" w:hAnsi="宋体"/>
        </w:rPr>
        <w:t>）技术</w:t>
      </w:r>
      <w:r>
        <w:rPr>
          <w:rFonts w:hAnsi="宋体"/>
        </w:rPr>
        <w:t>/</w:t>
      </w:r>
      <w:r>
        <w:rPr>
          <w:rFonts w:hint="eastAsia" w:hAnsi="宋体"/>
        </w:rPr>
        <w:t>商务响应与偏离表</w:t>
      </w:r>
    </w:p>
    <w:p>
      <w:pPr>
        <w:pStyle w:val="5"/>
        <w:adjustRightInd w:val="0"/>
        <w:snapToGrid w:val="0"/>
        <w:spacing w:line="360" w:lineRule="auto"/>
        <w:ind w:firstLine="31680" w:firstLineChars="200"/>
        <w:rPr>
          <w:rFonts w:hAnsi="宋体"/>
        </w:rPr>
      </w:pPr>
      <w:r>
        <w:rPr>
          <w:rFonts w:hint="eastAsia" w:hAnsi="宋体"/>
        </w:rPr>
        <w:t>（</w:t>
      </w:r>
      <w:r>
        <w:rPr>
          <w:rFonts w:hAnsi="宋体"/>
        </w:rPr>
        <w:t>6</w:t>
      </w:r>
      <w:r>
        <w:rPr>
          <w:rFonts w:hint="eastAsia" w:hAnsi="宋体"/>
        </w:rPr>
        <w:t>）报价一览表及报价文件，以及规定格式的首次报价的报价一览表及报价文件的电子文件</w:t>
      </w:r>
    </w:p>
    <w:p>
      <w:pPr>
        <w:pStyle w:val="5"/>
        <w:adjustRightInd w:val="0"/>
        <w:snapToGrid w:val="0"/>
        <w:spacing w:line="360" w:lineRule="auto"/>
        <w:ind w:firstLine="31680" w:firstLineChars="200"/>
        <w:rPr>
          <w:rFonts w:hAnsi="宋体"/>
          <w:color w:val="FF0000"/>
        </w:rPr>
      </w:pPr>
      <w:r>
        <w:rPr>
          <w:rFonts w:hint="eastAsia" w:hAnsi="宋体"/>
        </w:rPr>
        <w:t>（</w:t>
      </w:r>
      <w:r>
        <w:rPr>
          <w:rFonts w:hAnsi="宋体"/>
        </w:rPr>
        <w:t>7</w:t>
      </w:r>
      <w:r>
        <w:rPr>
          <w:rFonts w:hint="eastAsia" w:hAnsi="宋体"/>
        </w:rPr>
        <w:t>）</w:t>
      </w:r>
      <w:r>
        <w:rPr>
          <w:rFonts w:hint="eastAsia" w:hAnsi="宋体"/>
          <w:color w:val="000000"/>
        </w:rPr>
        <w:t>产品成本测算表</w:t>
      </w:r>
    </w:p>
    <w:p>
      <w:pPr>
        <w:pStyle w:val="5"/>
        <w:adjustRightInd w:val="0"/>
        <w:snapToGrid w:val="0"/>
        <w:spacing w:line="360" w:lineRule="auto"/>
        <w:ind w:firstLine="31680" w:firstLineChars="200"/>
        <w:rPr>
          <w:rFonts w:hAnsi="宋体"/>
        </w:rPr>
      </w:pPr>
      <w:r>
        <w:rPr>
          <w:rFonts w:hint="eastAsia" w:hAnsi="宋体"/>
        </w:rPr>
        <w:t>（</w:t>
      </w:r>
      <w:r>
        <w:rPr>
          <w:rFonts w:hAnsi="宋体"/>
        </w:rPr>
        <w:t>8</w:t>
      </w:r>
      <w:r>
        <w:rPr>
          <w:rFonts w:hint="eastAsia" w:hAnsi="宋体"/>
        </w:rPr>
        <w:t>）供应商认为需提供的其他资料</w:t>
      </w:r>
    </w:p>
    <w:p>
      <w:pPr>
        <w:adjustRightInd w:val="0"/>
        <w:snapToGrid w:val="0"/>
        <w:spacing w:line="360" w:lineRule="auto"/>
        <w:ind w:firstLine="31680" w:firstLineChars="200"/>
        <w:rPr>
          <w:rFonts w:ascii="宋体"/>
          <w:color w:val="000000"/>
          <w:szCs w:val="21"/>
        </w:rPr>
      </w:pPr>
      <w:r>
        <w:rPr>
          <w:rFonts w:ascii="宋体" w:hAnsi="宋体"/>
          <w:szCs w:val="21"/>
        </w:rPr>
        <w:t>9.2</w:t>
      </w:r>
      <w:r>
        <w:rPr>
          <w:rFonts w:hint="eastAsia" w:ascii="宋体" w:hAnsi="宋体"/>
          <w:color w:val="000000"/>
          <w:szCs w:val="21"/>
        </w:rPr>
        <w:t>根据《中华人民共和国政府采购法》第四十二条的规定，</w:t>
      </w:r>
      <w:r>
        <w:rPr>
          <w:rFonts w:hint="eastAsia" w:ascii="宋体" w:hAnsi="宋体"/>
          <w:szCs w:val="21"/>
        </w:rPr>
        <w:t>供应商</w:t>
      </w:r>
      <w:r>
        <w:rPr>
          <w:rFonts w:hint="eastAsia" w:ascii="宋体" w:hAnsi="宋体"/>
          <w:color w:val="000000"/>
          <w:szCs w:val="21"/>
        </w:rPr>
        <w:t>无论成交与否，其</w:t>
      </w:r>
      <w:r>
        <w:rPr>
          <w:rFonts w:hint="eastAsia" w:ascii="宋体" w:hAnsi="宋体"/>
          <w:szCs w:val="21"/>
        </w:rPr>
        <w:t>响应文件</w:t>
      </w:r>
      <w:r>
        <w:rPr>
          <w:rFonts w:hint="eastAsia" w:ascii="宋体" w:hAnsi="宋体"/>
          <w:color w:val="000000"/>
          <w:szCs w:val="21"/>
        </w:rPr>
        <w:t>不予退还。</w:t>
      </w:r>
    </w:p>
    <w:p>
      <w:pPr>
        <w:adjustRightInd w:val="0"/>
        <w:snapToGrid w:val="0"/>
        <w:spacing w:line="360" w:lineRule="auto"/>
        <w:rPr>
          <w:rFonts w:ascii="宋体"/>
          <w:b/>
          <w:bCs/>
          <w:szCs w:val="21"/>
        </w:rPr>
      </w:pPr>
      <w:r>
        <w:rPr>
          <w:rFonts w:ascii="宋体" w:hAnsi="宋体"/>
          <w:b/>
          <w:bCs/>
          <w:szCs w:val="21"/>
        </w:rPr>
        <w:t>10.</w:t>
      </w:r>
      <w:r>
        <w:rPr>
          <w:rFonts w:hint="eastAsia" w:ascii="宋体" w:hAnsi="宋体"/>
          <w:b/>
          <w:bCs/>
          <w:szCs w:val="21"/>
        </w:rPr>
        <w:t>报价</w:t>
      </w:r>
    </w:p>
    <w:p>
      <w:pPr>
        <w:adjustRightInd w:val="0"/>
        <w:snapToGrid w:val="0"/>
        <w:spacing w:line="360" w:lineRule="auto"/>
        <w:ind w:firstLine="31680" w:firstLineChars="200"/>
        <w:rPr>
          <w:rFonts w:ascii="宋体"/>
          <w:szCs w:val="21"/>
        </w:rPr>
      </w:pPr>
      <w:r>
        <w:rPr>
          <w:rFonts w:ascii="宋体" w:hAnsi="宋体"/>
          <w:szCs w:val="21"/>
        </w:rPr>
        <w:t>10.1</w:t>
      </w:r>
      <w:r>
        <w:rPr>
          <w:rFonts w:hint="eastAsia" w:ascii="宋体" w:hAnsi="宋体"/>
          <w:szCs w:val="21"/>
        </w:rPr>
        <w:t>供应商应当根据单一来源采购文件要求和范围报价。</w:t>
      </w:r>
      <w:r>
        <w:rPr>
          <w:rFonts w:hint="eastAsia" w:ascii="宋体" w:hAnsi="宋体"/>
          <w:bCs/>
          <w:szCs w:val="21"/>
        </w:rPr>
        <w:t>报价货币为人民币，以元为单位，保留小数点后两位</w:t>
      </w:r>
      <w:r>
        <w:rPr>
          <w:rFonts w:hint="eastAsia" w:ascii="宋体" w:hAnsi="宋体"/>
          <w:szCs w:val="21"/>
        </w:rPr>
        <w:t>。</w:t>
      </w:r>
    </w:p>
    <w:p>
      <w:pPr>
        <w:pStyle w:val="13"/>
        <w:adjustRightInd w:val="0"/>
        <w:snapToGrid w:val="0"/>
        <w:spacing w:line="360" w:lineRule="auto"/>
        <w:ind w:firstLine="31680" w:firstLineChars="200"/>
        <w:rPr>
          <w:rFonts w:ascii="宋体"/>
        </w:rPr>
      </w:pPr>
      <w:r>
        <w:rPr>
          <w:rFonts w:ascii="宋体" w:hAnsi="宋体"/>
        </w:rPr>
        <w:t>10.2</w:t>
      </w:r>
      <w:r>
        <w:rPr>
          <w:rFonts w:hint="eastAsia" w:ascii="宋体" w:hAnsi="宋体"/>
        </w:rPr>
        <w:t>供应商应按第四章“采购需求”要求及第五章“响应文件组成”格式填写。</w:t>
      </w:r>
    </w:p>
    <w:p>
      <w:pPr>
        <w:pStyle w:val="5"/>
        <w:adjustRightInd w:val="0"/>
        <w:snapToGrid w:val="0"/>
        <w:spacing w:line="360" w:lineRule="auto"/>
        <w:ind w:firstLine="31680" w:firstLineChars="200"/>
        <w:rPr>
          <w:rFonts w:hAnsi="宋体"/>
        </w:rPr>
      </w:pPr>
      <w:r>
        <w:rPr>
          <w:rFonts w:hAnsi="宋体"/>
        </w:rPr>
        <w:t>10.3</w:t>
      </w:r>
      <w:r>
        <w:rPr>
          <w:rFonts w:hint="eastAsia" w:hAnsi="宋体"/>
        </w:rPr>
        <w:t>响应文件中标明的价格在合同执行过程中是固定不变的，不得以任何理由予以变更。以可变动价格提交的报价将被认为是非实质响应而被拒绝。</w:t>
      </w:r>
    </w:p>
    <w:p>
      <w:pPr>
        <w:pStyle w:val="5"/>
        <w:adjustRightInd w:val="0"/>
        <w:snapToGrid w:val="0"/>
        <w:spacing w:line="360" w:lineRule="auto"/>
        <w:ind w:firstLine="31680" w:firstLineChars="200"/>
        <w:rPr>
          <w:rFonts w:hAnsi="宋体" w:cs="宋体"/>
          <w:kern w:val="0"/>
          <w:lang w:val="zh-CN"/>
        </w:rPr>
      </w:pPr>
      <w:r>
        <w:rPr>
          <w:rFonts w:hAnsi="宋体"/>
        </w:rPr>
        <w:t>10.4</w:t>
      </w:r>
      <w:r>
        <w:rPr>
          <w:rFonts w:hint="eastAsia" w:hAnsi="宋体" w:cs="宋体"/>
          <w:kern w:val="0"/>
          <w:lang w:val="zh-CN"/>
        </w:rPr>
        <w:t>供应商</w:t>
      </w:r>
      <w:r>
        <w:rPr>
          <w:rFonts w:hint="eastAsia" w:hAnsi="宋体"/>
        </w:rPr>
        <w:t>的报价不得超过采购项目预算，采购项目预算或其计算方法见</w:t>
      </w:r>
      <w:r>
        <w:rPr>
          <w:rFonts w:hint="eastAsia" w:hAnsi="宋体"/>
          <w:b/>
          <w:color w:val="000000"/>
        </w:rPr>
        <w:t>协商</w:t>
      </w:r>
      <w:r>
        <w:rPr>
          <w:rFonts w:hint="eastAsia" w:hAnsi="宋体"/>
          <w:b/>
        </w:rPr>
        <w:t>须知前附表</w:t>
      </w:r>
      <w:r>
        <w:rPr>
          <w:rFonts w:hint="eastAsia" w:hAnsi="宋体"/>
        </w:rPr>
        <w:t>。</w:t>
      </w:r>
    </w:p>
    <w:p>
      <w:pPr>
        <w:adjustRightInd w:val="0"/>
        <w:snapToGrid w:val="0"/>
        <w:spacing w:line="360" w:lineRule="auto"/>
        <w:rPr>
          <w:rFonts w:ascii="宋体"/>
          <w:b/>
          <w:bCs/>
          <w:szCs w:val="21"/>
        </w:rPr>
      </w:pPr>
      <w:r>
        <w:rPr>
          <w:rFonts w:ascii="宋体" w:hAnsi="宋体"/>
          <w:b/>
          <w:bCs/>
          <w:szCs w:val="21"/>
        </w:rPr>
        <w:t>11.</w:t>
      </w:r>
      <w:r>
        <w:rPr>
          <w:rFonts w:hint="eastAsia" w:ascii="宋体" w:hAnsi="宋体"/>
          <w:b/>
          <w:bCs/>
          <w:szCs w:val="21"/>
        </w:rPr>
        <w:t>供应商符合单一来源采购文件规定的证明文件</w:t>
      </w:r>
    </w:p>
    <w:p>
      <w:pPr>
        <w:pStyle w:val="5"/>
        <w:adjustRightInd w:val="0"/>
        <w:snapToGrid w:val="0"/>
        <w:spacing w:line="360" w:lineRule="auto"/>
        <w:ind w:firstLine="31680" w:firstLineChars="200"/>
        <w:rPr>
          <w:rFonts w:hAnsi="宋体" w:cs="宋体"/>
          <w:kern w:val="0"/>
          <w:lang w:val="zh-CN"/>
        </w:rPr>
      </w:pPr>
      <w:r>
        <w:rPr>
          <w:rFonts w:hAnsi="宋体" w:cs="宋体"/>
          <w:kern w:val="0"/>
          <w:lang w:val="zh-CN"/>
        </w:rPr>
        <w:t xml:space="preserve">11.1 </w:t>
      </w:r>
      <w:r>
        <w:rPr>
          <w:rFonts w:hint="eastAsia" w:hAnsi="宋体"/>
          <w:bCs/>
        </w:rPr>
        <w:t>供应商</w:t>
      </w:r>
      <w:r>
        <w:rPr>
          <w:rFonts w:hint="eastAsia" w:hAnsi="宋体" w:cs="宋体"/>
          <w:kern w:val="0"/>
          <w:lang w:val="zh-CN"/>
        </w:rPr>
        <w:t>应在</w:t>
      </w:r>
      <w:r>
        <w:rPr>
          <w:rFonts w:hint="eastAsia" w:hAnsi="宋体"/>
        </w:rPr>
        <w:t>响应文件中提供</w:t>
      </w:r>
      <w:r>
        <w:rPr>
          <w:rFonts w:hint="eastAsia" w:hAnsi="宋体" w:cs="宋体"/>
          <w:kern w:val="0"/>
          <w:lang w:val="zh-CN"/>
        </w:rPr>
        <w:t>本章第</w:t>
      </w:r>
      <w:r>
        <w:rPr>
          <w:rFonts w:hAnsi="宋体" w:cs="宋体"/>
          <w:kern w:val="0"/>
          <w:lang w:val="zh-CN"/>
        </w:rPr>
        <w:t>3.1</w:t>
      </w:r>
      <w:r>
        <w:rPr>
          <w:rFonts w:hint="eastAsia" w:hAnsi="宋体" w:cs="宋体"/>
          <w:kern w:val="0"/>
          <w:lang w:val="zh-CN"/>
        </w:rPr>
        <w:t>项</w:t>
      </w:r>
      <w:r>
        <w:rPr>
          <w:rFonts w:hint="eastAsia" w:hAnsi="宋体"/>
        </w:rPr>
        <w:t>规定的供应商资格条件要求</w:t>
      </w:r>
      <w:r>
        <w:rPr>
          <w:rFonts w:hint="eastAsia" w:hAnsi="宋体" w:cs="宋体"/>
          <w:kern w:val="0"/>
          <w:lang w:val="zh-CN"/>
        </w:rPr>
        <w:t>的证明材料。</w:t>
      </w:r>
    </w:p>
    <w:p>
      <w:pPr>
        <w:adjustRightInd w:val="0"/>
        <w:snapToGrid w:val="0"/>
        <w:spacing w:line="360" w:lineRule="auto"/>
        <w:rPr>
          <w:rFonts w:ascii="宋体"/>
          <w:b/>
          <w:bCs/>
          <w:szCs w:val="21"/>
        </w:rPr>
      </w:pPr>
      <w:r>
        <w:rPr>
          <w:rFonts w:ascii="宋体" w:hAnsi="宋体"/>
          <w:b/>
          <w:bCs/>
          <w:szCs w:val="21"/>
        </w:rPr>
        <w:t>12.</w:t>
      </w:r>
      <w:r>
        <w:rPr>
          <w:rFonts w:hint="eastAsia" w:ascii="宋体" w:hAnsi="宋体"/>
          <w:b/>
          <w:bCs/>
          <w:szCs w:val="21"/>
        </w:rPr>
        <w:t>保证金</w:t>
      </w:r>
    </w:p>
    <w:p>
      <w:pPr>
        <w:pStyle w:val="5"/>
        <w:adjustRightInd w:val="0"/>
        <w:snapToGrid w:val="0"/>
        <w:spacing w:line="360" w:lineRule="auto"/>
        <w:ind w:firstLine="31680" w:firstLineChars="200"/>
        <w:rPr>
          <w:rFonts w:hAnsi="宋体"/>
          <w:bCs/>
          <w:color w:val="000000"/>
        </w:rPr>
      </w:pPr>
      <w:r>
        <w:rPr>
          <w:rFonts w:hAnsi="宋体"/>
        </w:rPr>
        <w:t>12.1</w:t>
      </w:r>
      <w:r>
        <w:rPr>
          <w:rFonts w:hint="eastAsia" w:hAnsi="宋体"/>
          <w:b/>
          <w:color w:val="000000"/>
        </w:rPr>
        <w:t>协商</w:t>
      </w:r>
      <w:r>
        <w:rPr>
          <w:rFonts w:hint="eastAsia" w:hAnsi="宋体"/>
          <w:b/>
        </w:rPr>
        <w:t>须知前附表</w:t>
      </w:r>
      <w:r>
        <w:rPr>
          <w:rFonts w:hint="eastAsia" w:hAnsi="宋体"/>
        </w:rPr>
        <w:t>规定交纳</w:t>
      </w:r>
      <w:r>
        <w:rPr>
          <w:rFonts w:hint="eastAsia" w:hAnsi="宋体"/>
          <w:bCs/>
        </w:rPr>
        <w:t>保证金的</w:t>
      </w:r>
      <w:r>
        <w:rPr>
          <w:rFonts w:hint="eastAsia" w:hAnsi="宋体"/>
        </w:rPr>
        <w:t>，应按</w:t>
      </w:r>
      <w:r>
        <w:rPr>
          <w:rFonts w:hint="eastAsia" w:hAnsi="宋体"/>
          <w:b/>
          <w:color w:val="000000"/>
        </w:rPr>
        <w:t>协商</w:t>
      </w:r>
      <w:r>
        <w:rPr>
          <w:rFonts w:hint="eastAsia" w:hAnsi="宋体"/>
          <w:b/>
        </w:rPr>
        <w:t>须知前附表</w:t>
      </w:r>
      <w:r>
        <w:rPr>
          <w:rFonts w:hint="eastAsia" w:hAnsi="宋体"/>
        </w:rPr>
        <w:t>规定的</w:t>
      </w:r>
      <w:r>
        <w:rPr>
          <w:rFonts w:hint="eastAsia" w:hAnsi="宋体"/>
          <w:bCs/>
        </w:rPr>
        <w:t>保证金形式交纳，不得以现金方式交纳</w:t>
      </w:r>
      <w:r>
        <w:rPr>
          <w:rFonts w:hint="eastAsia" w:hAnsi="宋体"/>
        </w:rPr>
        <w:t>，在</w:t>
      </w:r>
      <w:r>
        <w:rPr>
          <w:rFonts w:hint="eastAsia" w:hAnsi="宋体"/>
          <w:b/>
          <w:color w:val="000000"/>
        </w:rPr>
        <w:t>协商</w:t>
      </w:r>
      <w:r>
        <w:rPr>
          <w:rFonts w:hint="eastAsia" w:hAnsi="宋体"/>
          <w:b/>
        </w:rPr>
        <w:t>须知前</w:t>
      </w:r>
      <w:r>
        <w:rPr>
          <w:rFonts w:hint="eastAsia" w:hAnsi="宋体"/>
        </w:rPr>
        <w:t>规定的</w:t>
      </w:r>
      <w:r>
        <w:rPr>
          <w:rFonts w:hint="eastAsia" w:hAnsi="宋体" w:cs="宋体"/>
          <w:kern w:val="0"/>
        </w:rPr>
        <w:t>提交响应文件截止时间</w:t>
      </w:r>
      <w:r>
        <w:rPr>
          <w:rFonts w:hint="eastAsia" w:hAnsi="宋体"/>
        </w:rPr>
        <w:t>前，</w:t>
      </w:r>
      <w:r>
        <w:rPr>
          <w:rFonts w:hint="eastAsia" w:hAnsi="宋体"/>
          <w:bCs/>
        </w:rPr>
        <w:t>向采购代理机构交纳不超过</w:t>
      </w:r>
      <w:r>
        <w:rPr>
          <w:rFonts w:hint="eastAsia" w:hAnsi="宋体" w:cs="宋体"/>
          <w:kern w:val="0"/>
          <w:lang w:val="zh-CN"/>
        </w:rPr>
        <w:t>采购项目预算</w:t>
      </w:r>
      <w:r>
        <w:rPr>
          <w:rFonts w:hAnsi="宋体" w:cs="宋体"/>
          <w:kern w:val="0"/>
          <w:lang w:val="zh-CN"/>
        </w:rPr>
        <w:t>2</w:t>
      </w:r>
      <w:r>
        <w:rPr>
          <w:rFonts w:hint="eastAsia" w:hAnsi="宋体" w:cs="宋体"/>
          <w:kern w:val="0"/>
          <w:lang w:val="zh-CN"/>
        </w:rPr>
        <w:t>﹪</w:t>
      </w:r>
      <w:r>
        <w:rPr>
          <w:rFonts w:hint="eastAsia" w:hAnsi="宋体"/>
          <w:bCs/>
        </w:rPr>
        <w:t>的保证金</w:t>
      </w:r>
      <w:r>
        <w:rPr>
          <w:rFonts w:hAnsi="宋体"/>
          <w:bCs/>
        </w:rPr>
        <w:t>(</w:t>
      </w:r>
      <w:r>
        <w:rPr>
          <w:rFonts w:hint="eastAsia" w:hAnsi="宋体"/>
          <w:bCs/>
        </w:rPr>
        <w:t>数额采用四舍五入，计算至元</w:t>
      </w:r>
      <w:r>
        <w:rPr>
          <w:rFonts w:hAnsi="宋体"/>
          <w:bCs/>
        </w:rPr>
        <w:t>)</w:t>
      </w:r>
      <w:r>
        <w:rPr>
          <w:rFonts w:hint="eastAsia" w:hAnsi="宋体"/>
        </w:rPr>
        <w:t>。</w:t>
      </w:r>
      <w:r>
        <w:rPr>
          <w:rFonts w:hint="eastAsia" w:hAnsi="宋体"/>
          <w:bCs/>
        </w:rPr>
        <w:t>保证金有效期应当与</w:t>
      </w:r>
      <w:r>
        <w:rPr>
          <w:rFonts w:hint="eastAsia" w:hAnsi="宋体"/>
        </w:rPr>
        <w:t>本章第</w:t>
      </w:r>
      <w:r>
        <w:rPr>
          <w:rFonts w:hAnsi="宋体"/>
        </w:rPr>
        <w:t>13.1</w:t>
      </w:r>
      <w:r>
        <w:rPr>
          <w:rFonts w:hint="eastAsia" w:hAnsi="宋体" w:cs="宋体"/>
          <w:kern w:val="0"/>
          <w:lang w:val="zh-CN"/>
        </w:rPr>
        <w:t>款</w:t>
      </w:r>
      <w:r>
        <w:rPr>
          <w:rFonts w:hint="eastAsia" w:hAnsi="宋体"/>
        </w:rPr>
        <w:t>规定的</w:t>
      </w:r>
      <w:r>
        <w:rPr>
          <w:rFonts w:hint="eastAsia" w:hAnsi="宋体"/>
          <w:bCs/>
        </w:rPr>
        <w:t>响应文件有效期一致。</w:t>
      </w:r>
    </w:p>
    <w:p>
      <w:pPr>
        <w:pStyle w:val="5"/>
        <w:adjustRightInd w:val="0"/>
        <w:snapToGrid w:val="0"/>
        <w:spacing w:line="360" w:lineRule="auto"/>
        <w:ind w:firstLine="31680" w:firstLineChars="200"/>
        <w:rPr>
          <w:rFonts w:hAnsi="宋体"/>
        </w:rPr>
      </w:pPr>
      <w:r>
        <w:rPr>
          <w:rFonts w:hAnsi="宋体"/>
        </w:rPr>
        <w:t xml:space="preserve">12.2 </w:t>
      </w:r>
      <w:r>
        <w:rPr>
          <w:rFonts w:hint="eastAsia" w:hAnsi="宋体"/>
        </w:rPr>
        <w:t>未按规定提交保证金的响应文件，将被视为非实质响应而被拒绝。</w:t>
      </w:r>
    </w:p>
    <w:p>
      <w:pPr>
        <w:pStyle w:val="5"/>
        <w:adjustRightInd w:val="0"/>
        <w:snapToGrid w:val="0"/>
        <w:spacing w:line="360" w:lineRule="auto"/>
        <w:ind w:firstLine="31680" w:firstLineChars="200"/>
        <w:rPr>
          <w:rFonts w:hAnsi="宋体"/>
          <w:color w:val="000000"/>
        </w:rPr>
      </w:pPr>
      <w:r>
        <w:rPr>
          <w:rFonts w:hAnsi="宋体"/>
        </w:rPr>
        <w:t xml:space="preserve">12.3 </w:t>
      </w:r>
      <w:r>
        <w:rPr>
          <w:rFonts w:hint="eastAsia" w:hAnsi="宋体"/>
        </w:rPr>
        <w:t>采购代理机构在采购</w:t>
      </w:r>
      <w:r>
        <w:rPr>
          <w:rFonts w:hint="eastAsia" w:hAnsi="宋体"/>
          <w:color w:val="000000"/>
        </w:rPr>
        <w:t>合同签定后五个工作日内退还成交供应商的保证金，但因供应商自身原因导致无法及时退还的除外。</w:t>
      </w:r>
    </w:p>
    <w:p>
      <w:pPr>
        <w:pStyle w:val="5"/>
        <w:adjustRightInd w:val="0"/>
        <w:snapToGrid w:val="0"/>
        <w:spacing w:line="360" w:lineRule="auto"/>
        <w:ind w:firstLine="31680" w:firstLineChars="200"/>
        <w:rPr>
          <w:rFonts w:hAnsi="宋体"/>
          <w:color w:val="000000"/>
        </w:rPr>
      </w:pPr>
      <w:r>
        <w:rPr>
          <w:rFonts w:hAnsi="宋体"/>
          <w:color w:val="000000"/>
        </w:rPr>
        <w:t xml:space="preserve">12.4 </w:t>
      </w:r>
      <w:r>
        <w:rPr>
          <w:rFonts w:hint="eastAsia" w:hAnsi="宋体"/>
          <w:color w:val="000000"/>
        </w:rPr>
        <w:t>发生以下情况保证金将不予退还，并上缴本级财政国库：</w:t>
      </w:r>
    </w:p>
    <w:p>
      <w:pPr>
        <w:pStyle w:val="5"/>
        <w:adjustRightInd w:val="0"/>
        <w:snapToGrid w:val="0"/>
        <w:spacing w:line="360" w:lineRule="auto"/>
        <w:ind w:firstLine="31680" w:firstLineChars="200"/>
        <w:rPr>
          <w:rFonts w:hAnsi="宋体"/>
        </w:rPr>
      </w:pPr>
      <w:r>
        <w:rPr>
          <w:rFonts w:hint="eastAsia" w:hAnsi="宋体"/>
        </w:rPr>
        <w:t>（</w:t>
      </w:r>
      <w:r>
        <w:rPr>
          <w:rFonts w:hAnsi="宋体"/>
        </w:rPr>
        <w:t>1</w:t>
      </w:r>
      <w:r>
        <w:rPr>
          <w:rFonts w:hint="eastAsia" w:hAnsi="宋体"/>
        </w:rPr>
        <w:t>）供应商在本章第</w:t>
      </w:r>
      <w:r>
        <w:rPr>
          <w:rFonts w:hAnsi="宋体"/>
        </w:rPr>
        <w:t>12.1</w:t>
      </w:r>
      <w:r>
        <w:rPr>
          <w:rFonts w:hint="eastAsia" w:hAnsi="宋体"/>
        </w:rPr>
        <w:t>项规定的递交响应文件截止时间后撤回响应文件的；</w:t>
      </w:r>
    </w:p>
    <w:p>
      <w:pPr>
        <w:pStyle w:val="5"/>
        <w:adjustRightInd w:val="0"/>
        <w:snapToGrid w:val="0"/>
        <w:spacing w:line="360" w:lineRule="auto"/>
        <w:ind w:firstLine="31680" w:firstLineChars="200"/>
        <w:rPr>
          <w:rFonts w:hAnsi="宋体"/>
        </w:rPr>
      </w:pPr>
      <w:r>
        <w:rPr>
          <w:rFonts w:hint="eastAsia" w:hAnsi="宋体"/>
        </w:rPr>
        <w:t>（</w:t>
      </w:r>
      <w:r>
        <w:rPr>
          <w:rFonts w:hAnsi="宋体"/>
        </w:rPr>
        <w:t>2</w:t>
      </w:r>
      <w:r>
        <w:rPr>
          <w:rFonts w:hint="eastAsia" w:hAnsi="宋体"/>
        </w:rPr>
        <w:t>）供应商在响应文件中提供虚假材料或虚假承诺的；</w:t>
      </w:r>
    </w:p>
    <w:p>
      <w:pPr>
        <w:pStyle w:val="5"/>
        <w:adjustRightInd w:val="0"/>
        <w:snapToGrid w:val="0"/>
        <w:spacing w:line="360" w:lineRule="auto"/>
        <w:ind w:firstLine="31680" w:firstLineChars="200"/>
        <w:rPr>
          <w:rFonts w:hAnsi="宋体"/>
        </w:rPr>
      </w:pPr>
      <w:r>
        <w:rPr>
          <w:rFonts w:hint="eastAsia" w:hAnsi="宋体"/>
        </w:rPr>
        <w:t>（</w:t>
      </w:r>
      <w:r>
        <w:rPr>
          <w:rFonts w:hAnsi="宋体"/>
        </w:rPr>
        <w:t>3</w:t>
      </w:r>
      <w:r>
        <w:rPr>
          <w:rFonts w:hint="eastAsia" w:hAnsi="宋体"/>
        </w:rPr>
        <w:t>）成交供应商无正当理由不与采购人签定合同的。</w:t>
      </w:r>
    </w:p>
    <w:p>
      <w:pPr>
        <w:adjustRightInd w:val="0"/>
        <w:snapToGrid w:val="0"/>
        <w:spacing w:line="360" w:lineRule="auto"/>
        <w:rPr>
          <w:rFonts w:ascii="宋体"/>
          <w:b/>
          <w:bCs/>
          <w:szCs w:val="21"/>
        </w:rPr>
      </w:pPr>
      <w:r>
        <w:rPr>
          <w:rFonts w:ascii="宋体" w:hAnsi="宋体"/>
          <w:b/>
          <w:bCs/>
          <w:szCs w:val="21"/>
        </w:rPr>
        <w:t>13.</w:t>
      </w:r>
      <w:r>
        <w:rPr>
          <w:rFonts w:hint="eastAsia" w:ascii="宋体" w:hAnsi="宋体"/>
          <w:b/>
          <w:szCs w:val="21"/>
        </w:rPr>
        <w:t>响应文件有效期</w:t>
      </w:r>
    </w:p>
    <w:p>
      <w:pPr>
        <w:pStyle w:val="5"/>
        <w:adjustRightInd w:val="0"/>
        <w:snapToGrid w:val="0"/>
        <w:spacing w:line="360" w:lineRule="auto"/>
        <w:ind w:firstLine="31680" w:firstLineChars="200"/>
        <w:rPr>
          <w:rFonts w:hAnsi="宋体"/>
        </w:rPr>
      </w:pPr>
      <w:r>
        <w:rPr>
          <w:rFonts w:hAnsi="宋体"/>
        </w:rPr>
        <w:t>13.1</w:t>
      </w:r>
      <w:r>
        <w:rPr>
          <w:rFonts w:hint="eastAsia" w:hAnsi="宋体"/>
        </w:rPr>
        <w:t>除本章第</w:t>
      </w:r>
      <w:r>
        <w:rPr>
          <w:rFonts w:hAnsi="宋体"/>
        </w:rPr>
        <w:t>12.1</w:t>
      </w:r>
      <w:r>
        <w:rPr>
          <w:rFonts w:hint="eastAsia" w:hAnsi="宋体"/>
        </w:rPr>
        <w:t>项另有规定外，响应文件有效期</w:t>
      </w:r>
      <w:r>
        <w:rPr>
          <w:rFonts w:hint="eastAsia" w:hAnsi="宋体"/>
          <w:bCs/>
        </w:rPr>
        <w:t>为六十天，</w:t>
      </w:r>
      <w:r>
        <w:rPr>
          <w:rFonts w:hint="eastAsia" w:hAnsi="宋体" w:cs="Arial"/>
        </w:rPr>
        <w:t>从</w:t>
      </w:r>
      <w:r>
        <w:rPr>
          <w:rFonts w:hint="eastAsia" w:hAnsi="宋体"/>
        </w:rPr>
        <w:t>本章第</w:t>
      </w:r>
      <w:r>
        <w:rPr>
          <w:rFonts w:hAnsi="宋体"/>
        </w:rPr>
        <w:t>12.1</w:t>
      </w:r>
      <w:r>
        <w:rPr>
          <w:rFonts w:hint="eastAsia" w:hAnsi="宋体"/>
        </w:rPr>
        <w:t>项规定的</w:t>
      </w:r>
      <w:r>
        <w:rPr>
          <w:rFonts w:hint="eastAsia" w:hAnsi="宋体" w:cs="Arial"/>
        </w:rPr>
        <w:t>递交</w:t>
      </w:r>
      <w:r>
        <w:rPr>
          <w:rFonts w:hint="eastAsia" w:hAnsi="宋体"/>
        </w:rPr>
        <w:t>响应文件</w:t>
      </w:r>
      <w:r>
        <w:rPr>
          <w:rFonts w:hint="eastAsia" w:hAnsi="宋体" w:cs="Arial"/>
        </w:rPr>
        <w:t>文件截止之日起算。</w:t>
      </w:r>
    </w:p>
    <w:p>
      <w:pPr>
        <w:adjustRightInd w:val="0"/>
        <w:snapToGrid w:val="0"/>
        <w:spacing w:line="360" w:lineRule="auto"/>
        <w:ind w:firstLine="31680" w:firstLineChars="200"/>
        <w:rPr>
          <w:rFonts w:ascii="宋体"/>
          <w:szCs w:val="21"/>
        </w:rPr>
      </w:pPr>
      <w:r>
        <w:rPr>
          <w:rFonts w:ascii="宋体" w:hAnsi="宋体"/>
          <w:szCs w:val="21"/>
        </w:rPr>
        <w:t>13.2</w:t>
      </w:r>
      <w:r>
        <w:rPr>
          <w:rFonts w:hint="eastAsia" w:ascii="宋体" w:hAnsi="宋体"/>
          <w:szCs w:val="21"/>
        </w:rPr>
        <w:t>特殊情况下，采购代理机构可于响应文件有效期满之前要求供应商同意延长有效期，要求与答复均应为书面形式。供应商可以拒绝上述要求而其保证金不被没收。供应商同意该要求，将要求其相应延长保证金的有效期。有关退还和没收保证金的规定在响应文件有效期的延长期内继续有效。</w:t>
      </w:r>
    </w:p>
    <w:p>
      <w:pPr>
        <w:adjustRightInd w:val="0"/>
        <w:snapToGrid w:val="0"/>
        <w:spacing w:line="360" w:lineRule="auto"/>
        <w:rPr>
          <w:rFonts w:ascii="宋体"/>
          <w:b/>
          <w:bCs/>
          <w:szCs w:val="21"/>
        </w:rPr>
      </w:pPr>
      <w:r>
        <w:rPr>
          <w:rFonts w:ascii="宋体" w:hAnsi="宋体"/>
          <w:b/>
          <w:bCs/>
          <w:szCs w:val="21"/>
        </w:rPr>
        <w:t>14.</w:t>
      </w:r>
      <w:r>
        <w:rPr>
          <w:rFonts w:hint="eastAsia" w:ascii="宋体" w:hAnsi="宋体"/>
          <w:b/>
          <w:bCs/>
          <w:szCs w:val="21"/>
        </w:rPr>
        <w:t>响应文件的签署及规定</w:t>
      </w:r>
    </w:p>
    <w:p>
      <w:pPr>
        <w:pStyle w:val="5"/>
        <w:adjustRightInd w:val="0"/>
        <w:snapToGrid w:val="0"/>
        <w:spacing w:line="360" w:lineRule="auto"/>
        <w:ind w:firstLine="31680" w:firstLineChars="200"/>
        <w:rPr>
          <w:rFonts w:hAnsi="宋体"/>
          <w:bCs/>
        </w:rPr>
      </w:pPr>
      <w:r>
        <w:rPr>
          <w:rFonts w:hAnsi="宋体"/>
        </w:rPr>
        <w:t>14.1</w:t>
      </w:r>
      <w:r>
        <w:rPr>
          <w:rFonts w:hint="eastAsia" w:hAnsi="宋体"/>
        </w:rPr>
        <w:t>响应文件正本一份和</w:t>
      </w:r>
      <w:r>
        <w:rPr>
          <w:rFonts w:hint="eastAsia" w:hAnsi="宋体"/>
          <w:b/>
          <w:color w:val="000000"/>
        </w:rPr>
        <w:t>协商</w:t>
      </w:r>
      <w:r>
        <w:rPr>
          <w:rFonts w:hint="eastAsia" w:hAnsi="宋体"/>
          <w:b/>
        </w:rPr>
        <w:t>须知前附表</w:t>
      </w:r>
      <w:r>
        <w:rPr>
          <w:rFonts w:hint="eastAsia" w:hAnsi="宋体"/>
        </w:rPr>
        <w:t>中规定的副本数目。</w:t>
      </w:r>
    </w:p>
    <w:p>
      <w:pPr>
        <w:pStyle w:val="5"/>
        <w:adjustRightInd w:val="0"/>
        <w:snapToGrid w:val="0"/>
        <w:spacing w:line="360" w:lineRule="auto"/>
        <w:ind w:firstLine="31680" w:firstLineChars="200"/>
        <w:rPr>
          <w:rFonts w:hAnsi="宋体"/>
        </w:rPr>
      </w:pPr>
      <w:r>
        <w:rPr>
          <w:rFonts w:hAnsi="宋体"/>
        </w:rPr>
        <w:t>14.2</w:t>
      </w:r>
      <w:r>
        <w:rPr>
          <w:rFonts w:hint="eastAsia" w:hAnsi="宋体"/>
        </w:rPr>
        <w:t>正本和副本的封面上应清楚地标记“正本”或“副本”的字样，当正本和副本有差异时，以正本为准。</w:t>
      </w:r>
    </w:p>
    <w:p>
      <w:pPr>
        <w:pStyle w:val="5"/>
        <w:adjustRightInd w:val="0"/>
        <w:snapToGrid w:val="0"/>
        <w:spacing w:line="360" w:lineRule="auto"/>
        <w:ind w:firstLine="31680" w:firstLineChars="200"/>
        <w:rPr>
          <w:rFonts w:hAnsi="宋体"/>
        </w:rPr>
      </w:pPr>
      <w:r>
        <w:rPr>
          <w:rFonts w:hAnsi="宋体"/>
        </w:rPr>
        <w:t>14.3</w:t>
      </w:r>
      <w:r>
        <w:rPr>
          <w:rFonts w:hint="eastAsia" w:hAnsi="宋体"/>
        </w:rPr>
        <w:t>响应文件正本和副本应按单一来源采购文件要求签章处盖单位章和由法定代表人或其委托代理人签字；任何加行、涂改、增删，须有法定代表人或其委托代理人在旁边签字。</w:t>
      </w:r>
    </w:p>
    <w:p>
      <w:pPr>
        <w:pStyle w:val="5"/>
        <w:adjustRightInd w:val="0"/>
        <w:snapToGrid w:val="0"/>
        <w:spacing w:line="360" w:lineRule="auto"/>
        <w:ind w:firstLine="31680" w:firstLineChars="200"/>
        <w:rPr>
          <w:rFonts w:hAnsi="宋体"/>
        </w:rPr>
      </w:pPr>
      <w:r>
        <w:rPr>
          <w:rFonts w:hAnsi="宋体"/>
          <w:color w:val="000000"/>
        </w:rPr>
        <w:t xml:space="preserve">14.4 </w:t>
      </w:r>
      <w:r>
        <w:rPr>
          <w:rFonts w:hint="eastAsia" w:hAnsi="宋体"/>
        </w:rPr>
        <w:t>在协商过程中，应采购小组要求而递交的补充或修改响应文件，可打印或用不退色墨水书写，但需经法定代表人或其委托代理人签字。</w:t>
      </w:r>
    </w:p>
    <w:p>
      <w:pPr>
        <w:adjustRightInd w:val="0"/>
        <w:snapToGrid w:val="0"/>
        <w:spacing w:line="360" w:lineRule="auto"/>
        <w:rPr>
          <w:rFonts w:ascii="宋体"/>
          <w:b/>
          <w:szCs w:val="21"/>
        </w:rPr>
      </w:pPr>
      <w:r>
        <w:rPr>
          <w:rFonts w:hint="eastAsia" w:ascii="宋体" w:hAnsi="宋体"/>
          <w:b/>
          <w:szCs w:val="21"/>
        </w:rPr>
        <w:t>四、响应文件的递交</w:t>
      </w:r>
    </w:p>
    <w:p>
      <w:pPr>
        <w:adjustRightInd w:val="0"/>
        <w:snapToGrid w:val="0"/>
        <w:spacing w:line="360" w:lineRule="auto"/>
        <w:rPr>
          <w:rFonts w:ascii="宋体"/>
          <w:b/>
          <w:bCs/>
          <w:szCs w:val="21"/>
        </w:rPr>
      </w:pPr>
      <w:r>
        <w:rPr>
          <w:rFonts w:ascii="宋体" w:hAnsi="宋体"/>
          <w:b/>
          <w:bCs/>
          <w:szCs w:val="21"/>
        </w:rPr>
        <w:t>15.</w:t>
      </w:r>
      <w:r>
        <w:rPr>
          <w:rFonts w:hint="eastAsia" w:ascii="宋体" w:hAnsi="宋体"/>
          <w:b/>
          <w:szCs w:val="21"/>
        </w:rPr>
        <w:t>响应文件</w:t>
      </w:r>
      <w:r>
        <w:rPr>
          <w:rFonts w:hint="eastAsia" w:ascii="宋体" w:hAnsi="宋体"/>
          <w:b/>
          <w:bCs/>
          <w:szCs w:val="21"/>
        </w:rPr>
        <w:t>的密封和标记</w:t>
      </w:r>
    </w:p>
    <w:p>
      <w:pPr>
        <w:pStyle w:val="5"/>
        <w:adjustRightInd w:val="0"/>
        <w:snapToGrid w:val="0"/>
        <w:spacing w:line="360" w:lineRule="auto"/>
        <w:ind w:firstLine="31680" w:firstLineChars="200"/>
        <w:rPr>
          <w:rFonts w:hAnsi="宋体"/>
        </w:rPr>
      </w:pPr>
      <w:r>
        <w:rPr>
          <w:rFonts w:hAnsi="宋体"/>
        </w:rPr>
        <w:t xml:space="preserve">15.1 </w:t>
      </w:r>
      <w:r>
        <w:rPr>
          <w:rFonts w:hint="eastAsia" w:hAnsi="宋体"/>
        </w:rPr>
        <w:t>响应文件按正本和副本分别包装，加贴封条，并在封套的封口处盖供应商单位章或由法定代表人或其授权的代理人签字。</w:t>
      </w:r>
    </w:p>
    <w:p>
      <w:pPr>
        <w:adjustRightInd w:val="0"/>
        <w:snapToGrid w:val="0"/>
        <w:spacing w:line="360" w:lineRule="auto"/>
        <w:rPr>
          <w:rFonts w:ascii="宋体"/>
          <w:b/>
          <w:bCs/>
          <w:szCs w:val="21"/>
        </w:rPr>
      </w:pPr>
      <w:r>
        <w:rPr>
          <w:rFonts w:ascii="宋体" w:hAnsi="宋体"/>
          <w:b/>
          <w:bCs/>
          <w:szCs w:val="21"/>
        </w:rPr>
        <w:t>16.</w:t>
      </w:r>
      <w:r>
        <w:rPr>
          <w:rFonts w:hint="eastAsia" w:ascii="宋体" w:hAnsi="宋体"/>
          <w:b/>
          <w:bCs/>
          <w:szCs w:val="21"/>
        </w:rPr>
        <w:t>响应文件的</w:t>
      </w:r>
      <w:r>
        <w:rPr>
          <w:rFonts w:hint="eastAsia" w:ascii="宋体" w:hAnsi="宋体" w:cs="宋体"/>
          <w:b/>
          <w:kern w:val="0"/>
          <w:szCs w:val="21"/>
          <w:lang w:val="zh-CN"/>
        </w:rPr>
        <w:t>补充、修改或者撤回</w:t>
      </w:r>
    </w:p>
    <w:p>
      <w:pPr>
        <w:pStyle w:val="5"/>
        <w:adjustRightInd w:val="0"/>
        <w:snapToGrid w:val="0"/>
        <w:spacing w:line="360" w:lineRule="auto"/>
        <w:ind w:firstLine="31680" w:firstLineChars="200"/>
        <w:rPr>
          <w:rFonts w:hAnsi="宋体"/>
        </w:rPr>
      </w:pPr>
      <w:r>
        <w:rPr>
          <w:rFonts w:hAnsi="宋体"/>
        </w:rPr>
        <w:t xml:space="preserve">16.1 </w:t>
      </w:r>
      <w:r>
        <w:rPr>
          <w:rFonts w:hint="eastAsia" w:hAnsi="宋体"/>
        </w:rPr>
        <w:t>供应商在本章第</w:t>
      </w:r>
      <w:r>
        <w:rPr>
          <w:rFonts w:hAnsi="宋体"/>
        </w:rPr>
        <w:t>12.1</w:t>
      </w:r>
      <w:r>
        <w:rPr>
          <w:rFonts w:hint="eastAsia" w:hAnsi="宋体"/>
        </w:rPr>
        <w:t>项规定的递交响应文件截止时间之前，可以书面通知对其响应文件进行</w:t>
      </w:r>
      <w:r>
        <w:rPr>
          <w:rFonts w:hint="eastAsia" w:hAnsi="宋体" w:cs="宋体"/>
          <w:kern w:val="0"/>
          <w:lang w:val="zh-CN"/>
        </w:rPr>
        <w:t>补充、修改或者撤回</w:t>
      </w:r>
      <w:r>
        <w:rPr>
          <w:rFonts w:hint="eastAsia" w:hAnsi="宋体"/>
        </w:rPr>
        <w:t>，该通知应由供应商法定代表人或其委托代理人签字。</w:t>
      </w:r>
      <w:r>
        <w:rPr>
          <w:rFonts w:hint="eastAsia" w:hAnsi="宋体" w:cs="宋体"/>
          <w:kern w:val="0"/>
          <w:lang w:val="zh-CN"/>
        </w:rPr>
        <w:t>补充、修改的内容与响应文件不一致时，以补充、修改的内容为准。</w:t>
      </w:r>
    </w:p>
    <w:p>
      <w:pPr>
        <w:pStyle w:val="5"/>
        <w:adjustRightInd w:val="0"/>
        <w:snapToGrid w:val="0"/>
        <w:spacing w:line="360" w:lineRule="auto"/>
        <w:ind w:firstLine="31680" w:firstLineChars="200"/>
        <w:rPr>
          <w:rFonts w:hAnsi="宋体"/>
        </w:rPr>
      </w:pPr>
      <w:r>
        <w:rPr>
          <w:rFonts w:hAnsi="宋体"/>
        </w:rPr>
        <w:t xml:space="preserve">16.2 </w:t>
      </w:r>
      <w:r>
        <w:rPr>
          <w:rFonts w:hint="eastAsia" w:hAnsi="宋体"/>
        </w:rPr>
        <w:t>在本章第</w:t>
      </w:r>
      <w:r>
        <w:rPr>
          <w:rFonts w:hAnsi="宋体"/>
        </w:rPr>
        <w:t>12.1</w:t>
      </w:r>
      <w:r>
        <w:rPr>
          <w:rFonts w:hint="eastAsia" w:hAnsi="宋体"/>
        </w:rPr>
        <w:t>项规定的递交响应文件截止时间后，供应商不得对响应文件</w:t>
      </w:r>
      <w:r>
        <w:rPr>
          <w:rFonts w:hint="eastAsia" w:hAnsi="宋体" w:cs="宋体"/>
          <w:kern w:val="0"/>
          <w:lang w:val="zh-CN"/>
        </w:rPr>
        <w:t>补充、修改或者撤回</w:t>
      </w:r>
      <w:r>
        <w:rPr>
          <w:rFonts w:hint="eastAsia" w:hAnsi="宋体"/>
        </w:rPr>
        <w:t>。</w:t>
      </w:r>
    </w:p>
    <w:p>
      <w:pPr>
        <w:adjustRightInd w:val="0"/>
        <w:snapToGrid w:val="0"/>
        <w:spacing w:line="360" w:lineRule="auto"/>
        <w:rPr>
          <w:rFonts w:ascii="宋体"/>
          <w:b/>
          <w:bCs/>
          <w:szCs w:val="21"/>
        </w:rPr>
      </w:pPr>
      <w:r>
        <w:rPr>
          <w:rFonts w:ascii="宋体" w:hAnsi="宋体"/>
          <w:b/>
          <w:bCs/>
          <w:szCs w:val="21"/>
        </w:rPr>
        <w:t>17.</w:t>
      </w:r>
      <w:r>
        <w:rPr>
          <w:rFonts w:hint="eastAsia" w:ascii="宋体" w:hAnsi="宋体"/>
          <w:b/>
          <w:bCs/>
          <w:szCs w:val="21"/>
        </w:rPr>
        <w:t>响应文件的递交与接收</w:t>
      </w:r>
    </w:p>
    <w:p>
      <w:pPr>
        <w:adjustRightInd w:val="0"/>
        <w:snapToGrid w:val="0"/>
        <w:spacing w:line="360" w:lineRule="auto"/>
        <w:ind w:firstLine="31680" w:firstLineChars="200"/>
        <w:rPr>
          <w:rFonts w:ascii="宋体"/>
          <w:szCs w:val="21"/>
        </w:rPr>
      </w:pPr>
      <w:r>
        <w:rPr>
          <w:rFonts w:ascii="宋体" w:hAnsi="宋体"/>
          <w:szCs w:val="21"/>
        </w:rPr>
        <w:t xml:space="preserve">17.1 </w:t>
      </w:r>
      <w:r>
        <w:rPr>
          <w:rFonts w:hint="eastAsia" w:ascii="宋体" w:hAnsi="宋体"/>
          <w:szCs w:val="21"/>
        </w:rPr>
        <w:t>供应商应在本章第</w:t>
      </w:r>
      <w:r>
        <w:rPr>
          <w:rFonts w:ascii="宋体" w:hAnsi="宋体"/>
          <w:szCs w:val="21"/>
        </w:rPr>
        <w:t>12.1</w:t>
      </w:r>
      <w:r>
        <w:rPr>
          <w:rFonts w:hint="eastAsia" w:ascii="宋体" w:hAnsi="宋体"/>
          <w:szCs w:val="21"/>
        </w:rPr>
        <w:t>项规定的递交响应文件截止时间之前，将响应文件送</w:t>
      </w:r>
      <w:r>
        <w:rPr>
          <w:rFonts w:hint="eastAsia" w:ascii="宋体" w:hAnsi="宋体" w:cs="Arial"/>
          <w:szCs w:val="21"/>
        </w:rPr>
        <w:t>达</w:t>
      </w:r>
      <w:r>
        <w:rPr>
          <w:rFonts w:hint="eastAsia" w:ascii="宋体" w:hAnsi="宋体"/>
          <w:b/>
          <w:color w:val="000000"/>
          <w:szCs w:val="21"/>
        </w:rPr>
        <w:t>协商</w:t>
      </w:r>
      <w:r>
        <w:rPr>
          <w:rFonts w:hint="eastAsia" w:ascii="宋体" w:hAnsi="宋体"/>
          <w:b/>
          <w:szCs w:val="21"/>
        </w:rPr>
        <w:t>须知前附表</w:t>
      </w:r>
      <w:r>
        <w:rPr>
          <w:rFonts w:hint="eastAsia" w:ascii="宋体" w:hAnsi="宋体"/>
          <w:szCs w:val="21"/>
        </w:rPr>
        <w:t>中规定的协商地址。</w:t>
      </w:r>
    </w:p>
    <w:p>
      <w:pPr>
        <w:adjustRightInd w:val="0"/>
        <w:snapToGrid w:val="0"/>
        <w:spacing w:line="360" w:lineRule="auto"/>
        <w:ind w:left="31680" w:hangingChars="300" w:firstLine="31680"/>
        <w:rPr>
          <w:rFonts w:ascii="黑体" w:hAnsi="宋体" w:eastAsia="黑体"/>
          <w:b/>
          <w:bCs/>
          <w:color w:val="000000"/>
          <w:sz w:val="24"/>
        </w:rPr>
      </w:pPr>
      <w:r>
        <w:rPr>
          <w:rFonts w:hint="eastAsia" w:ascii="黑体" w:hAnsi="宋体" w:eastAsia="黑体"/>
          <w:b/>
          <w:bCs/>
          <w:color w:val="000000"/>
          <w:sz w:val="24"/>
        </w:rPr>
        <w:t>五、</w:t>
      </w:r>
      <w:r>
        <w:rPr>
          <w:rFonts w:hint="eastAsia" w:ascii="黑体" w:hAnsi="宋体" w:eastAsia="黑体"/>
          <w:b/>
          <w:color w:val="000000"/>
          <w:sz w:val="24"/>
        </w:rPr>
        <w:t>协商采购</w:t>
      </w:r>
    </w:p>
    <w:p>
      <w:pPr>
        <w:adjustRightInd w:val="0"/>
        <w:snapToGrid w:val="0"/>
        <w:spacing w:line="360" w:lineRule="auto"/>
        <w:ind w:left="31680" w:leftChars="1" w:hangingChars="297" w:firstLine="31680"/>
        <w:rPr>
          <w:rFonts w:ascii="宋体"/>
          <w:b/>
          <w:bCs/>
          <w:szCs w:val="21"/>
        </w:rPr>
      </w:pPr>
      <w:r>
        <w:rPr>
          <w:rFonts w:ascii="宋体" w:hAnsi="宋体"/>
          <w:b/>
          <w:bCs/>
          <w:color w:val="000000"/>
          <w:szCs w:val="21"/>
        </w:rPr>
        <w:t>18.</w:t>
      </w:r>
      <w:r>
        <w:rPr>
          <w:rFonts w:hint="eastAsia" w:ascii="宋体" w:hAnsi="宋体"/>
          <w:b/>
          <w:bCs/>
          <w:color w:val="000000"/>
          <w:szCs w:val="21"/>
        </w:rPr>
        <w:t>协商程</w:t>
      </w:r>
      <w:r>
        <w:rPr>
          <w:rFonts w:hint="eastAsia" w:ascii="宋体" w:hAnsi="宋体"/>
          <w:b/>
          <w:bCs/>
          <w:szCs w:val="21"/>
        </w:rPr>
        <w:t>序</w:t>
      </w:r>
    </w:p>
    <w:p>
      <w:pPr>
        <w:adjustRightInd w:val="0"/>
        <w:snapToGrid w:val="0"/>
        <w:spacing w:line="360" w:lineRule="auto"/>
        <w:ind w:left="2" w:firstLine="31680" w:firstLineChars="200"/>
        <w:rPr>
          <w:rFonts w:ascii="宋体"/>
          <w:szCs w:val="21"/>
        </w:rPr>
      </w:pPr>
      <w:r>
        <w:rPr>
          <w:rFonts w:ascii="宋体" w:hAnsi="宋体"/>
          <w:szCs w:val="21"/>
        </w:rPr>
        <w:t>18.1</w:t>
      </w:r>
      <w:r>
        <w:rPr>
          <w:rFonts w:hint="eastAsia" w:ascii="宋体" w:hAnsi="宋体"/>
          <w:bCs/>
          <w:szCs w:val="21"/>
        </w:rPr>
        <w:t>协商程序：</w:t>
      </w:r>
      <w:r>
        <w:rPr>
          <w:rFonts w:hint="eastAsia" w:ascii="宋体" w:hAnsi="宋体"/>
          <w:szCs w:val="21"/>
        </w:rPr>
        <w:t>对</w:t>
      </w:r>
      <w:r>
        <w:rPr>
          <w:rFonts w:hint="eastAsia" w:ascii="宋体" w:hAnsi="宋体"/>
          <w:bCs/>
          <w:szCs w:val="21"/>
        </w:rPr>
        <w:t>响应文件的资格性、</w:t>
      </w:r>
      <w:r>
        <w:rPr>
          <w:rFonts w:hint="eastAsia" w:ascii="宋体" w:hAnsi="宋体"/>
          <w:bCs/>
          <w:color w:val="000000"/>
          <w:szCs w:val="21"/>
        </w:rPr>
        <w:t>符合性审查；</w:t>
      </w:r>
      <w:r>
        <w:rPr>
          <w:rFonts w:hint="eastAsia" w:ascii="宋体" w:hAnsi="宋体"/>
          <w:bCs/>
          <w:szCs w:val="21"/>
        </w:rPr>
        <w:t>响应文件的澄清</w:t>
      </w:r>
      <w:r>
        <w:rPr>
          <w:rFonts w:hint="eastAsia" w:ascii="宋体" w:hAnsi="宋体"/>
          <w:bCs/>
          <w:color w:val="000000"/>
          <w:szCs w:val="21"/>
        </w:rPr>
        <w:t>；协商；推</w:t>
      </w:r>
      <w:r>
        <w:rPr>
          <w:rFonts w:hint="eastAsia" w:ascii="宋体" w:hAnsi="宋体"/>
          <w:bCs/>
          <w:szCs w:val="21"/>
        </w:rPr>
        <w:t>荐成交供应商。</w:t>
      </w:r>
    </w:p>
    <w:p>
      <w:pPr>
        <w:tabs>
          <w:tab w:val="left" w:pos="0"/>
        </w:tabs>
        <w:adjustRightInd w:val="0"/>
        <w:snapToGrid w:val="0"/>
        <w:spacing w:line="360" w:lineRule="auto"/>
        <w:rPr>
          <w:rFonts w:ascii="宋体"/>
          <w:b/>
          <w:bCs/>
          <w:szCs w:val="21"/>
        </w:rPr>
      </w:pPr>
      <w:r>
        <w:rPr>
          <w:rFonts w:ascii="宋体" w:hAnsi="宋体"/>
          <w:b/>
          <w:szCs w:val="21"/>
        </w:rPr>
        <w:t>19.</w:t>
      </w:r>
      <w:r>
        <w:rPr>
          <w:rFonts w:hint="eastAsia" w:ascii="宋体" w:hAnsi="宋体"/>
          <w:b/>
          <w:bCs/>
          <w:szCs w:val="21"/>
        </w:rPr>
        <w:t>响应文件的资格性、</w:t>
      </w:r>
      <w:r>
        <w:rPr>
          <w:rFonts w:hint="eastAsia" w:ascii="宋体" w:hAnsi="宋体"/>
          <w:b/>
          <w:bCs/>
          <w:color w:val="000000"/>
          <w:szCs w:val="21"/>
        </w:rPr>
        <w:t>符合性审查</w:t>
      </w:r>
    </w:p>
    <w:p>
      <w:pPr>
        <w:adjustRightInd w:val="0"/>
        <w:snapToGrid w:val="0"/>
        <w:spacing w:line="360" w:lineRule="auto"/>
        <w:ind w:firstLine="31680" w:firstLineChars="200"/>
        <w:rPr>
          <w:rFonts w:ascii="宋体"/>
          <w:bCs/>
          <w:szCs w:val="21"/>
        </w:rPr>
      </w:pPr>
      <w:r>
        <w:rPr>
          <w:rFonts w:ascii="宋体" w:hAnsi="宋体"/>
          <w:bCs/>
          <w:szCs w:val="21"/>
        </w:rPr>
        <w:t>19.1</w:t>
      </w:r>
      <w:r>
        <w:rPr>
          <w:rFonts w:hint="eastAsia" w:ascii="宋体" w:hAnsi="宋体"/>
          <w:bCs/>
          <w:szCs w:val="21"/>
        </w:rPr>
        <w:t>采购小组对响应文件进行资格性和符合性审查。响应文件有下列情况之一的将导致无效响应，供应商应</w:t>
      </w:r>
      <w:r>
        <w:rPr>
          <w:rFonts w:hint="eastAsia" w:hAnsi="宋体"/>
          <w:szCs w:val="21"/>
        </w:rPr>
        <w:t>进行补充或修改，使之符合单一来源采购文件要求</w:t>
      </w:r>
      <w:r>
        <w:rPr>
          <w:rFonts w:hint="eastAsia" w:ascii="宋体" w:hAnsi="宋体"/>
          <w:bCs/>
          <w:szCs w:val="21"/>
        </w:rPr>
        <w:t>：</w:t>
      </w:r>
    </w:p>
    <w:p>
      <w:pPr>
        <w:adjustRightInd w:val="0"/>
        <w:snapToGrid w:val="0"/>
        <w:spacing w:line="360" w:lineRule="auto"/>
        <w:ind w:firstLine="31680" w:firstLineChars="200"/>
        <w:rPr>
          <w:rFonts w:ascii="宋体"/>
          <w:bCs/>
          <w:szCs w:val="21"/>
        </w:rPr>
      </w:pPr>
      <w:r>
        <w:rPr>
          <w:rFonts w:hint="eastAsia" w:ascii="宋体" w:hAnsi="宋体"/>
          <w:bCs/>
          <w:szCs w:val="21"/>
        </w:rPr>
        <w:t>（</w:t>
      </w:r>
      <w:r>
        <w:rPr>
          <w:rFonts w:ascii="宋体" w:hAnsi="宋体"/>
          <w:bCs/>
          <w:szCs w:val="21"/>
        </w:rPr>
        <w:t>1</w:t>
      </w:r>
      <w:r>
        <w:rPr>
          <w:rFonts w:hint="eastAsia" w:ascii="宋体" w:hAnsi="宋体"/>
          <w:bCs/>
          <w:szCs w:val="21"/>
        </w:rPr>
        <w:t>）</w:t>
      </w:r>
      <w:r>
        <w:rPr>
          <w:rFonts w:hint="eastAsia" w:ascii="宋体" w:hAnsi="宋体"/>
          <w:szCs w:val="21"/>
        </w:rPr>
        <w:t>应交未交保证金或</w:t>
      </w:r>
      <w:r>
        <w:rPr>
          <w:rFonts w:hint="eastAsia"/>
          <w:szCs w:val="21"/>
        </w:rPr>
        <w:t>金额不足、保函有效期不足、保证金形式或保函出证机构不符合采购文件要求的</w:t>
      </w:r>
      <w:r>
        <w:rPr>
          <w:rFonts w:hint="eastAsia" w:ascii="宋体" w:hAnsi="宋体"/>
          <w:szCs w:val="21"/>
        </w:rPr>
        <w:t>；</w:t>
      </w:r>
    </w:p>
    <w:p>
      <w:pPr>
        <w:tabs>
          <w:tab w:val="left" w:pos="735"/>
          <w:tab w:val="left" w:pos="7560"/>
          <w:tab w:val="left" w:pos="7740"/>
          <w:tab w:val="left" w:pos="7920"/>
        </w:tabs>
        <w:adjustRightInd w:val="0"/>
        <w:snapToGrid w:val="0"/>
        <w:spacing w:line="360" w:lineRule="auto"/>
        <w:ind w:right="31680" w:rightChars="143"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）未按照</w:t>
      </w:r>
      <w:r>
        <w:rPr>
          <w:rFonts w:hint="eastAsia" w:ascii="宋体" w:hAnsi="宋体" w:cs="Arial"/>
          <w:szCs w:val="21"/>
        </w:rPr>
        <w:t>单一来源采购</w:t>
      </w:r>
      <w:r>
        <w:rPr>
          <w:rFonts w:hint="eastAsia" w:ascii="宋体" w:hAnsi="宋体"/>
          <w:szCs w:val="21"/>
        </w:rPr>
        <w:t>文件规定要求签署、盖章的；</w:t>
      </w:r>
    </w:p>
    <w:p>
      <w:pPr>
        <w:adjustRightInd w:val="0"/>
        <w:snapToGrid w:val="0"/>
        <w:spacing w:line="360" w:lineRule="auto"/>
        <w:ind w:right="31680" w:rightChars="-52"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）响应文件有效期不足的；</w:t>
      </w:r>
    </w:p>
    <w:p>
      <w:pPr>
        <w:adjustRightInd w:val="0"/>
        <w:snapToGrid w:val="0"/>
        <w:spacing w:line="360" w:lineRule="auto"/>
        <w:ind w:right="31680" w:rightChars="-52"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）不符合法律、法规、规范性文件和</w:t>
      </w:r>
      <w:r>
        <w:rPr>
          <w:rFonts w:hint="eastAsia" w:ascii="宋体" w:hAnsi="宋体" w:cs="Arial"/>
          <w:szCs w:val="21"/>
        </w:rPr>
        <w:t>单一来源采购</w:t>
      </w:r>
      <w:r>
        <w:rPr>
          <w:rFonts w:hint="eastAsia" w:ascii="宋体" w:hAnsi="宋体"/>
          <w:szCs w:val="21"/>
        </w:rPr>
        <w:t>文件规定的。</w:t>
      </w:r>
    </w:p>
    <w:p>
      <w:pPr>
        <w:adjustRightInd w:val="0"/>
        <w:snapToGrid w:val="0"/>
        <w:spacing w:line="360" w:lineRule="auto"/>
        <w:rPr>
          <w:rFonts w:ascii="宋体"/>
          <w:b/>
          <w:bCs/>
          <w:szCs w:val="21"/>
        </w:rPr>
      </w:pPr>
      <w:r>
        <w:rPr>
          <w:rFonts w:ascii="宋体" w:hAnsi="宋体"/>
          <w:b/>
          <w:bCs/>
          <w:szCs w:val="21"/>
        </w:rPr>
        <w:t>20.</w:t>
      </w:r>
      <w:r>
        <w:rPr>
          <w:rFonts w:hint="eastAsia" w:ascii="宋体" w:hAnsi="宋体"/>
          <w:b/>
          <w:bCs/>
          <w:szCs w:val="21"/>
        </w:rPr>
        <w:t>响应文件的澄清</w:t>
      </w:r>
    </w:p>
    <w:p>
      <w:pPr>
        <w:autoSpaceDE w:val="0"/>
        <w:autoSpaceDN w:val="0"/>
        <w:adjustRightInd w:val="0"/>
        <w:snapToGrid w:val="0"/>
        <w:spacing w:line="360" w:lineRule="auto"/>
        <w:ind w:firstLine="31680" w:firstLineChars="200"/>
        <w:rPr>
          <w:rFonts w:ascii="宋体" w:cs="宋体"/>
          <w:kern w:val="0"/>
          <w:szCs w:val="21"/>
          <w:lang w:val="zh-CN"/>
        </w:rPr>
      </w:pPr>
      <w:r>
        <w:rPr>
          <w:rFonts w:ascii="宋体" w:hAnsi="宋体"/>
          <w:bCs/>
          <w:szCs w:val="21"/>
        </w:rPr>
        <w:t>20.1</w:t>
      </w:r>
      <w:r>
        <w:rPr>
          <w:rFonts w:hint="eastAsia" w:ascii="宋体" w:hAnsi="宋体"/>
          <w:bCs/>
          <w:szCs w:val="21"/>
        </w:rPr>
        <w:t>采购</w:t>
      </w:r>
      <w:r>
        <w:rPr>
          <w:rFonts w:hint="eastAsia" w:ascii="宋体" w:hAnsi="宋体" w:cs="宋体"/>
          <w:kern w:val="0"/>
          <w:szCs w:val="21"/>
          <w:lang w:val="zh-CN"/>
        </w:rPr>
        <w:t>小组在对供应商提交的响应文件的有效性、完整性和对单一来源采购文件的响应程度进行审查时，可以以书面形式要求供应商对响应文件中含义不明、同类问题表述不一致或者有明显文字和计算错误的内容等作出必要的澄清、说明或者纠正。供应商的澄清、说明或者补正应当采用书面形式，由其</w:t>
      </w:r>
      <w:r>
        <w:rPr>
          <w:rFonts w:hint="eastAsia" w:ascii="宋体" w:hAnsi="宋体"/>
          <w:szCs w:val="21"/>
        </w:rPr>
        <w:t>法定代表人或其委托代理人</w:t>
      </w:r>
      <w:r>
        <w:rPr>
          <w:rFonts w:hint="eastAsia" w:ascii="宋体" w:hAnsi="宋体"/>
          <w:bCs/>
          <w:szCs w:val="21"/>
        </w:rPr>
        <w:t>签字</w:t>
      </w:r>
      <w:r>
        <w:rPr>
          <w:rFonts w:hint="eastAsia" w:ascii="宋体" w:hAnsi="宋体" w:cs="宋体"/>
          <w:kern w:val="0"/>
          <w:szCs w:val="21"/>
          <w:lang w:val="zh-CN"/>
        </w:rPr>
        <w:t>。</w:t>
      </w:r>
    </w:p>
    <w:p>
      <w:pPr>
        <w:adjustRightInd w:val="0"/>
        <w:snapToGrid w:val="0"/>
        <w:spacing w:line="360" w:lineRule="auto"/>
        <w:ind w:firstLine="31680" w:firstLineChars="200"/>
        <w:rPr>
          <w:rFonts w:ascii="宋体"/>
          <w:szCs w:val="21"/>
        </w:rPr>
      </w:pPr>
      <w:r>
        <w:rPr>
          <w:rFonts w:ascii="宋体" w:hAnsi="宋体"/>
          <w:bCs/>
          <w:szCs w:val="21"/>
        </w:rPr>
        <w:t>20.2</w:t>
      </w:r>
      <w:r>
        <w:rPr>
          <w:rFonts w:hint="eastAsia" w:ascii="宋体" w:hAnsi="宋体"/>
          <w:szCs w:val="21"/>
        </w:rPr>
        <w:t>错误修正的原则：单价与总价有出入</w:t>
      </w:r>
      <w:r>
        <w:rPr>
          <w:rFonts w:ascii="宋体"/>
          <w:szCs w:val="21"/>
        </w:rPr>
        <w:t>,</w:t>
      </w:r>
      <w:r>
        <w:rPr>
          <w:rFonts w:hint="eastAsia" w:ascii="宋体" w:hAnsi="宋体"/>
          <w:szCs w:val="21"/>
        </w:rPr>
        <w:t>以单价为准；大、小写有出入，以大写为准；响应文件正本与副本有出入，以正本为准。按上述原则修正的响应文件，对供应商起约束作用。</w:t>
      </w:r>
    </w:p>
    <w:p>
      <w:pPr>
        <w:tabs>
          <w:tab w:val="left" w:pos="0"/>
        </w:tabs>
        <w:adjustRightInd w:val="0"/>
        <w:snapToGrid w:val="0"/>
        <w:spacing w:line="360" w:lineRule="auto"/>
        <w:ind w:firstLine="31680" w:firstLineChars="200"/>
        <w:rPr>
          <w:rFonts w:ascii="宋体"/>
          <w:bCs/>
          <w:szCs w:val="21"/>
        </w:rPr>
      </w:pPr>
      <w:r>
        <w:rPr>
          <w:rFonts w:ascii="宋体" w:hAnsi="宋体"/>
          <w:szCs w:val="21"/>
        </w:rPr>
        <w:t>20.3</w:t>
      </w:r>
      <w:r>
        <w:rPr>
          <w:rFonts w:hint="eastAsia" w:ascii="宋体" w:hAnsi="宋体"/>
          <w:szCs w:val="21"/>
        </w:rPr>
        <w:t>供应商应按</w:t>
      </w:r>
      <w:r>
        <w:rPr>
          <w:rFonts w:hint="eastAsia" w:ascii="宋体" w:hAnsi="宋体"/>
          <w:bCs/>
          <w:szCs w:val="21"/>
        </w:rPr>
        <w:t>采购小组</w:t>
      </w:r>
      <w:r>
        <w:rPr>
          <w:rFonts w:hint="eastAsia" w:ascii="宋体" w:hAnsi="宋体"/>
          <w:szCs w:val="21"/>
        </w:rPr>
        <w:t>通知的时间、地点，指派专人进行</w:t>
      </w:r>
      <w:r>
        <w:rPr>
          <w:rFonts w:hint="eastAsia" w:ascii="宋体" w:hAnsi="宋体" w:cs="宋体"/>
          <w:kern w:val="0"/>
          <w:szCs w:val="21"/>
          <w:lang w:val="zh-CN"/>
        </w:rPr>
        <w:t>澄清、说明或者补正</w:t>
      </w:r>
      <w:r>
        <w:rPr>
          <w:rFonts w:hint="eastAsia" w:ascii="宋体" w:hAnsi="宋体"/>
          <w:szCs w:val="21"/>
        </w:rPr>
        <w:t>。</w:t>
      </w:r>
    </w:p>
    <w:p>
      <w:pPr>
        <w:tabs>
          <w:tab w:val="left" w:pos="0"/>
        </w:tabs>
        <w:adjustRightInd w:val="0"/>
        <w:snapToGrid w:val="0"/>
        <w:spacing w:line="360" w:lineRule="auto"/>
        <w:rPr>
          <w:rFonts w:ascii="宋体"/>
          <w:bCs/>
          <w:color w:val="000000"/>
          <w:szCs w:val="21"/>
        </w:rPr>
      </w:pPr>
      <w:r>
        <w:rPr>
          <w:rFonts w:ascii="宋体" w:hAnsi="宋体"/>
          <w:b/>
          <w:bCs/>
          <w:color w:val="000000"/>
          <w:szCs w:val="21"/>
        </w:rPr>
        <w:t>21.</w:t>
      </w:r>
      <w:r>
        <w:rPr>
          <w:rFonts w:hint="eastAsia" w:ascii="宋体" w:hAnsi="宋体"/>
          <w:b/>
          <w:bCs/>
          <w:color w:val="000000"/>
          <w:szCs w:val="21"/>
        </w:rPr>
        <w:t>协商</w:t>
      </w:r>
    </w:p>
    <w:p>
      <w:pPr>
        <w:tabs>
          <w:tab w:val="left" w:pos="0"/>
        </w:tabs>
        <w:adjustRightInd w:val="0"/>
        <w:snapToGrid w:val="0"/>
        <w:spacing w:line="360" w:lineRule="auto"/>
        <w:ind w:firstLine="31680" w:firstLineChars="200"/>
        <w:rPr>
          <w:rFonts w:ascii="宋体"/>
          <w:szCs w:val="21"/>
        </w:rPr>
      </w:pPr>
      <w:r>
        <w:rPr>
          <w:rFonts w:ascii="宋体" w:hAnsi="宋体"/>
          <w:bCs/>
          <w:szCs w:val="21"/>
        </w:rPr>
        <w:t>21.1</w:t>
      </w:r>
      <w:r>
        <w:rPr>
          <w:rFonts w:hint="eastAsia" w:ascii="宋体" w:hAnsi="宋体"/>
          <w:bCs/>
          <w:szCs w:val="21"/>
        </w:rPr>
        <w:t>在协商过程中，</w:t>
      </w:r>
      <w:r>
        <w:rPr>
          <w:rFonts w:hint="eastAsia" w:ascii="宋体" w:hAnsi="宋体"/>
          <w:szCs w:val="21"/>
        </w:rPr>
        <w:t>单一来源采购文件若有实质性变动，</w:t>
      </w:r>
      <w:r>
        <w:rPr>
          <w:rFonts w:hint="eastAsia" w:ascii="宋体" w:hAnsi="宋体"/>
          <w:bCs/>
          <w:szCs w:val="21"/>
        </w:rPr>
        <w:t>采购</w:t>
      </w:r>
      <w:r>
        <w:rPr>
          <w:rFonts w:hint="eastAsia" w:ascii="宋体" w:hAnsi="宋体"/>
          <w:szCs w:val="21"/>
        </w:rPr>
        <w:t>小组将以书面形式通知参加协商的供应商。</w:t>
      </w:r>
    </w:p>
    <w:p>
      <w:pPr>
        <w:tabs>
          <w:tab w:val="left" w:pos="0"/>
        </w:tabs>
        <w:adjustRightInd w:val="0"/>
        <w:snapToGrid w:val="0"/>
        <w:spacing w:line="360" w:lineRule="auto"/>
        <w:ind w:firstLine="31680" w:firstLineChars="200"/>
        <w:rPr>
          <w:rFonts w:ascii="宋体" w:cs="宋体"/>
          <w:kern w:val="0"/>
          <w:szCs w:val="21"/>
        </w:rPr>
      </w:pPr>
      <w:r>
        <w:rPr>
          <w:rFonts w:ascii="宋体" w:hAnsi="宋体"/>
          <w:bCs/>
          <w:szCs w:val="21"/>
        </w:rPr>
        <w:t>21.2</w:t>
      </w:r>
      <w:r>
        <w:rPr>
          <w:rFonts w:hint="eastAsia" w:ascii="宋体" w:hAnsi="宋体"/>
          <w:bCs/>
          <w:szCs w:val="21"/>
        </w:rPr>
        <w:t>协商采购需求，采购小组</w:t>
      </w:r>
      <w:r>
        <w:rPr>
          <w:rFonts w:hint="eastAsia" w:ascii="宋体" w:hAnsi="宋体" w:cs="宋体"/>
          <w:kern w:val="0"/>
          <w:szCs w:val="21"/>
        </w:rPr>
        <w:t>可以组织多轮协商。</w:t>
      </w:r>
      <w:r>
        <w:rPr>
          <w:rFonts w:hint="eastAsia" w:ascii="宋体" w:hAnsi="宋体"/>
          <w:bCs/>
          <w:szCs w:val="21"/>
        </w:rPr>
        <w:t>在每一轮协商中，采购小组</w:t>
      </w:r>
      <w:r>
        <w:rPr>
          <w:rFonts w:hint="eastAsia" w:ascii="宋体" w:hAnsi="宋体" w:cs="宋体"/>
          <w:kern w:val="0"/>
          <w:szCs w:val="21"/>
        </w:rPr>
        <w:t>可以</w:t>
      </w:r>
      <w:r>
        <w:rPr>
          <w:rFonts w:hint="eastAsia" w:ascii="宋体" w:hAnsi="宋体" w:cs="Arial"/>
          <w:kern w:val="0"/>
          <w:szCs w:val="21"/>
        </w:rPr>
        <w:t>根据协商</w:t>
      </w:r>
      <w:r>
        <w:rPr>
          <w:rFonts w:hint="eastAsia" w:ascii="宋体" w:hAnsi="宋体" w:cs="宋体"/>
          <w:kern w:val="0"/>
          <w:szCs w:val="21"/>
        </w:rPr>
        <w:t>情况，要求</w:t>
      </w:r>
      <w:r>
        <w:rPr>
          <w:rFonts w:hint="eastAsia" w:ascii="宋体" w:hAnsi="宋体"/>
          <w:bCs/>
          <w:szCs w:val="21"/>
        </w:rPr>
        <w:t>供应商在规定的</w:t>
      </w:r>
      <w:r>
        <w:rPr>
          <w:rFonts w:hint="eastAsia" w:ascii="宋体" w:hAnsi="宋体" w:cs="宋体"/>
          <w:kern w:val="0"/>
          <w:szCs w:val="21"/>
        </w:rPr>
        <w:t>截止时间前提交</w:t>
      </w:r>
      <w:r>
        <w:rPr>
          <w:rFonts w:hint="eastAsia" w:ascii="宋体" w:hAnsi="宋体"/>
          <w:bCs/>
          <w:szCs w:val="21"/>
        </w:rPr>
        <w:t>补充资料。</w:t>
      </w:r>
    </w:p>
    <w:p>
      <w:pPr>
        <w:tabs>
          <w:tab w:val="left" w:pos="0"/>
        </w:tabs>
        <w:adjustRightInd w:val="0"/>
        <w:snapToGrid w:val="0"/>
        <w:spacing w:line="360" w:lineRule="auto"/>
        <w:ind w:firstLine="31680" w:firstLineChars="200"/>
        <w:rPr>
          <w:rFonts w:ascii="宋体"/>
          <w:bCs/>
          <w:szCs w:val="21"/>
        </w:rPr>
      </w:pPr>
      <w:r>
        <w:rPr>
          <w:rFonts w:ascii="宋体" w:hAnsi="宋体"/>
          <w:bCs/>
          <w:szCs w:val="21"/>
        </w:rPr>
        <w:t>21.3</w:t>
      </w:r>
      <w:r>
        <w:rPr>
          <w:rFonts w:hint="eastAsia" w:ascii="宋体" w:hAnsi="宋体"/>
          <w:bCs/>
          <w:szCs w:val="21"/>
        </w:rPr>
        <w:t>商定价格，供应商可以多轮报价。对于能准确掌握同类项目同业同期平均价格（市场平均价）的，采购小组可要求供应商报出不超过市场平均价的合理价格；不能准确掌握市场价格的，双方可按供应商</w:t>
      </w:r>
      <w:r>
        <w:rPr>
          <w:rFonts w:hint="eastAsia" w:ascii="宋体" w:hAnsi="宋体"/>
          <w:szCs w:val="21"/>
        </w:rPr>
        <w:t>价格清单及说明</w:t>
      </w:r>
      <w:r>
        <w:rPr>
          <w:rFonts w:hint="eastAsia" w:ascii="宋体" w:hAnsi="宋体"/>
          <w:bCs/>
          <w:szCs w:val="21"/>
        </w:rPr>
        <w:t>协商价格，并以供应商近期其他中标或成交项目合同作为价格协商参考依据。</w:t>
      </w:r>
    </w:p>
    <w:p>
      <w:pPr>
        <w:tabs>
          <w:tab w:val="left" w:pos="0"/>
        </w:tabs>
        <w:adjustRightInd w:val="0"/>
        <w:snapToGrid w:val="0"/>
        <w:spacing w:line="360" w:lineRule="auto"/>
        <w:ind w:firstLine="31680" w:firstLineChars="200"/>
        <w:rPr>
          <w:rFonts w:ascii="宋体"/>
          <w:szCs w:val="21"/>
        </w:rPr>
      </w:pPr>
      <w:r>
        <w:rPr>
          <w:rFonts w:ascii="宋体" w:hAnsi="宋体"/>
          <w:bCs/>
          <w:szCs w:val="21"/>
        </w:rPr>
        <w:t>21.4</w:t>
      </w:r>
      <w:r>
        <w:rPr>
          <w:rFonts w:hint="eastAsia" w:ascii="宋体" w:hAnsi="宋体"/>
          <w:szCs w:val="21"/>
        </w:rPr>
        <w:t>供应商的最终报价高于同业同期平均价格（市场平均价）的，</w:t>
      </w:r>
      <w:r>
        <w:rPr>
          <w:rFonts w:hint="eastAsia" w:ascii="宋体" w:hAnsi="宋体"/>
          <w:bCs/>
          <w:szCs w:val="21"/>
        </w:rPr>
        <w:t>采购</w:t>
      </w:r>
      <w:r>
        <w:rPr>
          <w:rFonts w:hint="eastAsia" w:ascii="宋体" w:hAnsi="宋体"/>
          <w:szCs w:val="21"/>
        </w:rPr>
        <w:t>小组可视情况接受或不接受。供应商响应文件实质性响应单一来源采购文件要求的，且未超过采购预算，则应确认成交，但</w:t>
      </w:r>
      <w:r>
        <w:rPr>
          <w:rFonts w:hint="eastAsia" w:ascii="宋体" w:hAnsi="宋体"/>
          <w:bCs/>
          <w:szCs w:val="21"/>
        </w:rPr>
        <w:t>采购</w:t>
      </w:r>
      <w:r>
        <w:rPr>
          <w:rFonts w:hint="eastAsia" w:ascii="宋体" w:hAnsi="宋体"/>
          <w:szCs w:val="21"/>
        </w:rPr>
        <w:t>小组应出具相关书面材料说明接受该报价的理由，并报财政部门备案；</w:t>
      </w:r>
      <w:r>
        <w:rPr>
          <w:rFonts w:hint="eastAsia" w:ascii="宋体" w:hAnsi="宋体"/>
          <w:bCs/>
          <w:szCs w:val="21"/>
        </w:rPr>
        <w:t>采购</w:t>
      </w:r>
      <w:r>
        <w:rPr>
          <w:rFonts w:hint="eastAsia" w:ascii="宋体" w:hAnsi="宋体"/>
          <w:szCs w:val="21"/>
        </w:rPr>
        <w:t>小组不接受的，</w:t>
      </w:r>
      <w:r>
        <w:rPr>
          <w:rFonts w:hint="eastAsia" w:ascii="宋体" w:hAnsi="宋体"/>
          <w:bCs/>
          <w:szCs w:val="21"/>
        </w:rPr>
        <w:t>采购</w:t>
      </w:r>
      <w:r>
        <w:rPr>
          <w:rFonts w:hint="eastAsia" w:ascii="宋体" w:hAnsi="宋体"/>
          <w:szCs w:val="21"/>
        </w:rPr>
        <w:t>小组应出具相关书面材料说明的理由，采购终止。</w:t>
      </w:r>
    </w:p>
    <w:p>
      <w:pPr>
        <w:tabs>
          <w:tab w:val="left" w:pos="0"/>
        </w:tabs>
        <w:adjustRightInd w:val="0"/>
        <w:snapToGrid w:val="0"/>
        <w:spacing w:line="360" w:lineRule="auto"/>
        <w:ind w:firstLine="31680" w:firstLineChars="200"/>
        <w:rPr>
          <w:rFonts w:ascii="宋体"/>
          <w:bCs/>
          <w:color w:val="FF0000"/>
          <w:szCs w:val="21"/>
        </w:rPr>
      </w:pPr>
      <w:r>
        <w:rPr>
          <w:rFonts w:ascii="宋体" w:hAnsi="宋体"/>
          <w:bCs/>
          <w:szCs w:val="21"/>
        </w:rPr>
        <w:t>21.5</w:t>
      </w:r>
      <w:r>
        <w:rPr>
          <w:rFonts w:hint="eastAsia" w:ascii="宋体" w:hAnsi="宋体"/>
          <w:bCs/>
          <w:szCs w:val="21"/>
        </w:rPr>
        <w:t>采购终止后，重新开展采购活动。</w:t>
      </w:r>
    </w:p>
    <w:p>
      <w:pPr>
        <w:tabs>
          <w:tab w:val="left" w:pos="0"/>
        </w:tabs>
        <w:adjustRightInd w:val="0"/>
        <w:snapToGrid w:val="0"/>
        <w:spacing w:line="360" w:lineRule="auto"/>
        <w:rPr>
          <w:rFonts w:ascii="宋体"/>
          <w:b/>
          <w:bCs/>
          <w:szCs w:val="21"/>
        </w:rPr>
      </w:pPr>
      <w:r>
        <w:rPr>
          <w:rFonts w:ascii="宋体" w:hAnsi="宋体"/>
          <w:b/>
          <w:bCs/>
          <w:szCs w:val="21"/>
        </w:rPr>
        <w:t>22.</w:t>
      </w:r>
      <w:r>
        <w:rPr>
          <w:rFonts w:hint="eastAsia" w:ascii="宋体" w:hAnsi="宋体"/>
          <w:b/>
          <w:bCs/>
          <w:szCs w:val="21"/>
        </w:rPr>
        <w:t>推荐成交供应商</w:t>
      </w:r>
    </w:p>
    <w:p>
      <w:pPr>
        <w:tabs>
          <w:tab w:val="left" w:pos="0"/>
        </w:tabs>
        <w:adjustRightInd w:val="0"/>
        <w:snapToGrid w:val="0"/>
        <w:spacing w:line="360" w:lineRule="auto"/>
        <w:ind w:firstLine="31680" w:firstLineChars="200"/>
        <w:rPr>
          <w:rFonts w:ascii="宋体"/>
          <w:szCs w:val="21"/>
        </w:rPr>
      </w:pPr>
      <w:r>
        <w:rPr>
          <w:rFonts w:ascii="宋体" w:hAnsi="宋体"/>
          <w:bCs/>
          <w:szCs w:val="21"/>
        </w:rPr>
        <w:t>22.1</w:t>
      </w:r>
      <w:r>
        <w:rPr>
          <w:rFonts w:hint="eastAsia" w:ascii="宋体" w:hAnsi="宋体"/>
          <w:bCs/>
          <w:szCs w:val="21"/>
        </w:rPr>
        <w:t>采购小组</w:t>
      </w:r>
      <w:r>
        <w:rPr>
          <w:rFonts w:hint="eastAsia" w:ascii="宋体" w:hAnsi="宋体" w:cs="宋体"/>
          <w:kern w:val="0"/>
          <w:szCs w:val="21"/>
          <w:lang w:val="zh-CN"/>
        </w:rPr>
        <w:t>与供应商进行价格协商，在保证采购项目质量的基础上，商定合理的成交价格。</w:t>
      </w:r>
    </w:p>
    <w:p>
      <w:pPr>
        <w:pStyle w:val="5"/>
        <w:adjustRightInd w:val="0"/>
        <w:snapToGrid w:val="0"/>
        <w:spacing w:line="360" w:lineRule="auto"/>
        <w:ind w:left="31680" w:hangingChars="300" w:firstLine="31680"/>
        <w:rPr>
          <w:rFonts w:hAnsi="宋体"/>
          <w:b/>
          <w:color w:val="000000"/>
        </w:rPr>
      </w:pPr>
      <w:r>
        <w:rPr>
          <w:rFonts w:hAnsi="宋体"/>
          <w:b/>
          <w:color w:val="000000"/>
        </w:rPr>
        <w:t>23.</w:t>
      </w:r>
      <w:r>
        <w:rPr>
          <w:rFonts w:hint="eastAsia" w:hAnsi="宋体"/>
          <w:b/>
          <w:color w:val="000000"/>
        </w:rPr>
        <w:t>协商终止</w:t>
      </w:r>
    </w:p>
    <w:p>
      <w:pPr>
        <w:tabs>
          <w:tab w:val="left" w:pos="0"/>
        </w:tabs>
        <w:adjustRightInd w:val="0"/>
        <w:snapToGrid w:val="0"/>
        <w:spacing w:line="360" w:lineRule="auto"/>
        <w:ind w:firstLine="31680" w:firstLineChars="200"/>
        <w:rPr>
          <w:rFonts w:ascii="宋体"/>
          <w:bCs/>
          <w:szCs w:val="21"/>
        </w:rPr>
      </w:pPr>
      <w:r>
        <w:rPr>
          <w:rFonts w:ascii="宋体" w:hAnsi="宋体"/>
          <w:bCs/>
          <w:szCs w:val="21"/>
        </w:rPr>
        <w:t xml:space="preserve">23.1 </w:t>
      </w:r>
      <w:r>
        <w:rPr>
          <w:rFonts w:hint="eastAsia" w:ascii="宋体" w:hAnsi="宋体"/>
          <w:bCs/>
          <w:szCs w:val="21"/>
        </w:rPr>
        <w:t>协商时，出现下列情况之一，本次协商终止：</w:t>
      </w:r>
    </w:p>
    <w:p>
      <w:pPr>
        <w:tabs>
          <w:tab w:val="left" w:pos="0"/>
        </w:tabs>
        <w:adjustRightInd w:val="0"/>
        <w:snapToGrid w:val="0"/>
        <w:spacing w:line="360" w:lineRule="auto"/>
        <w:ind w:firstLine="31680" w:firstLineChars="200"/>
        <w:rPr>
          <w:rFonts w:ascii="宋体"/>
          <w:bCs/>
          <w:szCs w:val="21"/>
        </w:rPr>
      </w:pPr>
      <w:r>
        <w:rPr>
          <w:rFonts w:hint="eastAsia" w:ascii="宋体" w:hAnsi="宋体"/>
          <w:bCs/>
          <w:szCs w:val="21"/>
        </w:rPr>
        <w:t>（</w:t>
      </w:r>
      <w:r>
        <w:rPr>
          <w:rFonts w:ascii="宋体" w:hAnsi="宋体"/>
          <w:bCs/>
          <w:szCs w:val="21"/>
        </w:rPr>
        <w:t>1</w:t>
      </w:r>
      <w:r>
        <w:rPr>
          <w:rFonts w:hint="eastAsia" w:ascii="宋体" w:hAnsi="宋体"/>
          <w:bCs/>
          <w:szCs w:val="21"/>
        </w:rPr>
        <w:t>）因情况变化，不再符合规定的单一来源采购方式适用情形的；</w:t>
      </w:r>
    </w:p>
    <w:p>
      <w:pPr>
        <w:tabs>
          <w:tab w:val="left" w:pos="0"/>
        </w:tabs>
        <w:adjustRightInd w:val="0"/>
        <w:snapToGrid w:val="0"/>
        <w:spacing w:line="360" w:lineRule="auto"/>
        <w:ind w:firstLine="31680" w:firstLineChars="200"/>
        <w:rPr>
          <w:rFonts w:ascii="宋体"/>
          <w:bCs/>
          <w:szCs w:val="21"/>
        </w:rPr>
      </w:pPr>
      <w:r>
        <w:rPr>
          <w:rFonts w:hint="eastAsia" w:ascii="宋体" w:hAnsi="宋体"/>
          <w:bCs/>
          <w:szCs w:val="21"/>
        </w:rPr>
        <w:t>（</w:t>
      </w:r>
      <w:r>
        <w:rPr>
          <w:rFonts w:ascii="宋体" w:hAnsi="宋体"/>
          <w:bCs/>
          <w:szCs w:val="21"/>
        </w:rPr>
        <w:t>2</w:t>
      </w:r>
      <w:r>
        <w:rPr>
          <w:rFonts w:hint="eastAsia" w:ascii="宋体" w:hAnsi="宋体"/>
          <w:bCs/>
          <w:szCs w:val="21"/>
        </w:rPr>
        <w:t>）出现影响采购公正的违法、违规行为的；</w:t>
      </w:r>
    </w:p>
    <w:p>
      <w:pPr>
        <w:tabs>
          <w:tab w:val="left" w:pos="0"/>
        </w:tabs>
        <w:adjustRightInd w:val="0"/>
        <w:snapToGrid w:val="0"/>
        <w:spacing w:line="360" w:lineRule="auto"/>
        <w:ind w:firstLine="31680" w:firstLineChars="200"/>
        <w:rPr>
          <w:rFonts w:ascii="宋体"/>
          <w:bCs/>
          <w:szCs w:val="21"/>
        </w:rPr>
      </w:pPr>
      <w:r>
        <w:rPr>
          <w:rFonts w:hint="eastAsia" w:ascii="宋体" w:hAnsi="宋体"/>
          <w:bCs/>
          <w:szCs w:val="21"/>
        </w:rPr>
        <w:t>（</w:t>
      </w:r>
      <w:r>
        <w:rPr>
          <w:rFonts w:ascii="宋体" w:hAnsi="宋体"/>
          <w:bCs/>
          <w:szCs w:val="21"/>
        </w:rPr>
        <w:t>3</w:t>
      </w:r>
      <w:r>
        <w:rPr>
          <w:rFonts w:hint="eastAsia" w:ascii="宋体" w:hAnsi="宋体"/>
          <w:bCs/>
          <w:szCs w:val="21"/>
        </w:rPr>
        <w:t>）</w:t>
      </w:r>
      <w:r>
        <w:rPr>
          <w:rFonts w:hint="eastAsia" w:ascii="宋体" w:hAnsi="宋体"/>
          <w:szCs w:val="21"/>
        </w:rPr>
        <w:t>报价超过采购项目预算的。</w:t>
      </w:r>
    </w:p>
    <w:p>
      <w:pPr>
        <w:tabs>
          <w:tab w:val="left" w:pos="0"/>
        </w:tabs>
        <w:adjustRightInd w:val="0"/>
        <w:snapToGrid w:val="0"/>
        <w:spacing w:line="360" w:lineRule="auto"/>
        <w:ind w:firstLine="31680" w:firstLineChars="200"/>
        <w:rPr>
          <w:rFonts w:ascii="宋体"/>
          <w:bCs/>
          <w:szCs w:val="21"/>
        </w:rPr>
      </w:pPr>
      <w:r>
        <w:rPr>
          <w:rFonts w:ascii="宋体" w:hAnsi="宋体"/>
          <w:bCs/>
          <w:szCs w:val="21"/>
        </w:rPr>
        <w:t xml:space="preserve">23.2 </w:t>
      </w:r>
      <w:r>
        <w:rPr>
          <w:rFonts w:hint="eastAsia" w:ascii="宋体" w:hAnsi="宋体"/>
          <w:szCs w:val="21"/>
        </w:rPr>
        <w:t>采购小组</w:t>
      </w:r>
      <w:r>
        <w:rPr>
          <w:rFonts w:hint="eastAsia" w:ascii="宋体" w:hAnsi="宋体"/>
          <w:bCs/>
          <w:szCs w:val="21"/>
        </w:rPr>
        <w:t>应将协商终止理由通知供应商。</w:t>
      </w:r>
    </w:p>
    <w:p>
      <w:pPr>
        <w:adjustRightInd w:val="0"/>
        <w:snapToGrid w:val="0"/>
        <w:spacing w:line="360" w:lineRule="auto"/>
        <w:rPr>
          <w:rFonts w:ascii="宋体"/>
          <w:b/>
          <w:bCs/>
          <w:szCs w:val="21"/>
        </w:rPr>
      </w:pPr>
      <w:r>
        <w:rPr>
          <w:rFonts w:ascii="宋体" w:hAnsi="宋体"/>
          <w:b/>
          <w:bCs/>
          <w:szCs w:val="21"/>
        </w:rPr>
        <w:t>24.</w:t>
      </w:r>
      <w:r>
        <w:rPr>
          <w:rFonts w:hint="eastAsia" w:ascii="宋体" w:hAnsi="宋体"/>
          <w:b/>
          <w:bCs/>
          <w:szCs w:val="21"/>
        </w:rPr>
        <w:t>保密要求</w:t>
      </w:r>
    </w:p>
    <w:p>
      <w:pPr>
        <w:adjustRightInd w:val="0"/>
        <w:snapToGrid w:val="0"/>
        <w:spacing w:line="360" w:lineRule="auto"/>
        <w:ind w:firstLine="31680" w:firstLineChars="200"/>
        <w:rPr>
          <w:rFonts w:ascii="宋体"/>
          <w:szCs w:val="21"/>
        </w:rPr>
      </w:pPr>
      <w:r>
        <w:rPr>
          <w:rFonts w:ascii="宋体" w:hAnsi="宋体"/>
          <w:szCs w:val="21"/>
        </w:rPr>
        <w:t>24.1</w:t>
      </w:r>
      <w:r>
        <w:rPr>
          <w:rFonts w:hint="eastAsia" w:ascii="宋体" w:hAnsi="宋体"/>
          <w:szCs w:val="21"/>
        </w:rPr>
        <w:t>采购小组成员以及与协商工作有关的人员对协商情况以及协商过程中获悉的国家秘密、商业秘密应当保密。</w:t>
      </w:r>
    </w:p>
    <w:p>
      <w:pPr>
        <w:adjustRightInd w:val="0"/>
        <w:snapToGrid w:val="0"/>
        <w:spacing w:line="360" w:lineRule="auto"/>
        <w:rPr>
          <w:rFonts w:ascii="黑体" w:hAnsi="宋体" w:eastAsia="黑体"/>
          <w:b/>
          <w:sz w:val="24"/>
        </w:rPr>
      </w:pPr>
      <w:r>
        <w:rPr>
          <w:rFonts w:hint="eastAsia" w:ascii="黑体" w:hAnsi="宋体" w:eastAsia="黑体"/>
          <w:b/>
          <w:sz w:val="24"/>
        </w:rPr>
        <w:t>六、成交结果信息公布与授予合同</w:t>
      </w:r>
    </w:p>
    <w:p>
      <w:pPr>
        <w:adjustRightInd w:val="0"/>
        <w:snapToGrid w:val="0"/>
        <w:spacing w:line="360" w:lineRule="auto"/>
        <w:rPr>
          <w:rFonts w:ascii="宋体"/>
          <w:b/>
          <w:bCs/>
          <w:szCs w:val="21"/>
        </w:rPr>
      </w:pPr>
      <w:r>
        <w:rPr>
          <w:rFonts w:ascii="宋体" w:hAnsi="宋体"/>
          <w:b/>
          <w:bCs/>
          <w:szCs w:val="21"/>
        </w:rPr>
        <w:t>25.</w:t>
      </w:r>
      <w:r>
        <w:rPr>
          <w:rFonts w:hint="eastAsia" w:ascii="宋体" w:hAnsi="宋体"/>
          <w:b/>
          <w:bCs/>
          <w:szCs w:val="21"/>
        </w:rPr>
        <w:t>成交信息的公布</w:t>
      </w:r>
    </w:p>
    <w:p>
      <w:pPr>
        <w:pStyle w:val="5"/>
        <w:adjustRightInd w:val="0"/>
        <w:snapToGrid w:val="0"/>
        <w:spacing w:line="360" w:lineRule="auto"/>
        <w:ind w:firstLine="31680" w:firstLineChars="200"/>
        <w:rPr>
          <w:rFonts w:hAnsi="宋体"/>
        </w:rPr>
      </w:pPr>
      <w:r>
        <w:rPr>
          <w:rFonts w:hAnsi="宋体"/>
        </w:rPr>
        <w:t xml:space="preserve">25.1 </w:t>
      </w:r>
      <w:r>
        <w:rPr>
          <w:rFonts w:hint="eastAsia" w:hAnsi="宋体"/>
        </w:rPr>
        <w:t>协商结束后，成交结果信息将在财政部门指定的媒体上公布。指定的媒体名称见</w:t>
      </w:r>
      <w:r>
        <w:rPr>
          <w:rFonts w:hint="eastAsia" w:hAnsi="宋体"/>
          <w:b/>
          <w:color w:val="000000"/>
        </w:rPr>
        <w:t>协商</w:t>
      </w:r>
      <w:r>
        <w:rPr>
          <w:rFonts w:hint="eastAsia" w:hAnsi="宋体"/>
          <w:b/>
        </w:rPr>
        <w:t>须知前附表</w:t>
      </w:r>
      <w:r>
        <w:rPr>
          <w:rFonts w:hint="eastAsia" w:hAnsi="宋体"/>
        </w:rPr>
        <w:t>。</w:t>
      </w:r>
    </w:p>
    <w:p>
      <w:pPr>
        <w:adjustRightInd w:val="0"/>
        <w:snapToGrid w:val="0"/>
        <w:spacing w:line="360" w:lineRule="auto"/>
        <w:rPr>
          <w:rFonts w:ascii="宋体"/>
          <w:b/>
          <w:bCs/>
          <w:szCs w:val="21"/>
        </w:rPr>
      </w:pPr>
      <w:r>
        <w:rPr>
          <w:rFonts w:ascii="宋体" w:hAnsi="宋体"/>
          <w:b/>
          <w:bCs/>
          <w:szCs w:val="21"/>
        </w:rPr>
        <w:t>26.</w:t>
      </w:r>
      <w:r>
        <w:rPr>
          <w:rFonts w:hint="eastAsia" w:ascii="宋体" w:hAnsi="宋体"/>
          <w:b/>
          <w:bCs/>
          <w:szCs w:val="21"/>
        </w:rPr>
        <w:t>询问</w:t>
      </w:r>
    </w:p>
    <w:p>
      <w:pPr>
        <w:adjustRightInd w:val="0"/>
        <w:snapToGrid w:val="0"/>
        <w:spacing w:line="360" w:lineRule="auto"/>
        <w:ind w:firstLine="31680" w:firstLineChars="200"/>
        <w:jc w:val="left"/>
        <w:rPr>
          <w:rFonts w:ascii="宋体"/>
          <w:szCs w:val="21"/>
        </w:rPr>
      </w:pPr>
      <w:r>
        <w:rPr>
          <w:rFonts w:ascii="宋体" w:hAnsi="宋体"/>
          <w:color w:val="000000"/>
          <w:szCs w:val="21"/>
        </w:rPr>
        <w:t>26.1</w:t>
      </w:r>
      <w:r>
        <w:rPr>
          <w:rFonts w:hint="eastAsia" w:ascii="宋体" w:hAnsi="宋体"/>
          <w:color w:val="000000"/>
          <w:szCs w:val="21"/>
        </w:rPr>
        <w:t>供应商</w:t>
      </w:r>
      <w:r>
        <w:rPr>
          <w:rFonts w:hint="eastAsia" w:ascii="宋体" w:hAnsi="宋体"/>
          <w:szCs w:val="21"/>
        </w:rPr>
        <w:t>对政府采购活动事项有疑问的，可以向采购人或</w:t>
      </w:r>
      <w:r>
        <w:rPr>
          <w:rFonts w:hint="eastAsia" w:ascii="宋体" w:hAnsi="宋体"/>
          <w:color w:val="000000"/>
          <w:szCs w:val="21"/>
        </w:rPr>
        <w:t>采购代理机构</w:t>
      </w:r>
      <w:r>
        <w:rPr>
          <w:rFonts w:hint="eastAsia" w:ascii="宋体" w:hAnsi="宋体"/>
          <w:szCs w:val="21"/>
        </w:rPr>
        <w:t>提出询问。</w:t>
      </w:r>
      <w:r>
        <w:rPr>
          <w:rFonts w:hint="eastAsia" w:ascii="宋体" w:hAnsi="宋体"/>
          <w:color w:val="000000"/>
          <w:szCs w:val="21"/>
        </w:rPr>
        <w:t>采购人</w:t>
      </w:r>
      <w:r>
        <w:rPr>
          <w:rFonts w:hint="eastAsia" w:ascii="宋体" w:hAnsi="宋体"/>
          <w:szCs w:val="21"/>
        </w:rPr>
        <w:t>或</w:t>
      </w:r>
      <w:r>
        <w:rPr>
          <w:rFonts w:hint="eastAsia" w:ascii="宋体" w:hAnsi="宋体"/>
          <w:color w:val="000000"/>
          <w:szCs w:val="21"/>
        </w:rPr>
        <w:t>采购代理机构将及时作出答复。</w:t>
      </w:r>
    </w:p>
    <w:p>
      <w:pPr>
        <w:adjustRightInd w:val="0"/>
        <w:snapToGrid w:val="0"/>
        <w:spacing w:line="360" w:lineRule="auto"/>
        <w:rPr>
          <w:rFonts w:ascii="宋体"/>
          <w:b/>
          <w:bCs/>
          <w:szCs w:val="21"/>
        </w:rPr>
      </w:pPr>
      <w:r>
        <w:rPr>
          <w:rFonts w:ascii="宋体" w:hAnsi="宋体"/>
          <w:b/>
          <w:bCs/>
          <w:szCs w:val="21"/>
        </w:rPr>
        <w:t>27.</w:t>
      </w:r>
      <w:r>
        <w:rPr>
          <w:rFonts w:hint="eastAsia" w:ascii="宋体" w:hAnsi="宋体"/>
          <w:b/>
          <w:bCs/>
          <w:szCs w:val="21"/>
        </w:rPr>
        <w:t>成交通知</w:t>
      </w:r>
    </w:p>
    <w:p>
      <w:pPr>
        <w:pStyle w:val="5"/>
        <w:adjustRightInd w:val="0"/>
        <w:snapToGrid w:val="0"/>
        <w:spacing w:line="360" w:lineRule="auto"/>
        <w:ind w:firstLine="31680" w:firstLineChars="200"/>
        <w:rPr>
          <w:rFonts w:hAnsi="宋体"/>
        </w:rPr>
      </w:pPr>
      <w:r>
        <w:rPr>
          <w:rFonts w:hAnsi="宋体"/>
        </w:rPr>
        <w:t>27.1</w:t>
      </w:r>
      <w:r>
        <w:rPr>
          <w:rFonts w:hint="eastAsia" w:hAnsi="宋体"/>
        </w:rPr>
        <w:t>成交供应商确定后，</w:t>
      </w:r>
      <w:r>
        <w:rPr>
          <w:rFonts w:hint="eastAsia" w:hAnsi="宋体"/>
          <w:color w:val="000000"/>
        </w:rPr>
        <w:t>采购代理机构将以书面形式向</w:t>
      </w:r>
      <w:r>
        <w:rPr>
          <w:rFonts w:hint="eastAsia" w:hAnsi="宋体"/>
        </w:rPr>
        <w:t>成交供应商</w:t>
      </w:r>
      <w:r>
        <w:rPr>
          <w:rFonts w:hint="eastAsia" w:hAnsi="宋体"/>
          <w:color w:val="000000"/>
        </w:rPr>
        <w:t>发出</w:t>
      </w:r>
      <w:r>
        <w:rPr>
          <w:rFonts w:hint="eastAsia" w:hAnsi="宋体"/>
        </w:rPr>
        <w:t>成交</w:t>
      </w:r>
      <w:r>
        <w:rPr>
          <w:rFonts w:hint="eastAsia" w:hAnsi="宋体"/>
          <w:color w:val="000000"/>
        </w:rPr>
        <w:t>通知书。</w:t>
      </w:r>
      <w:r>
        <w:rPr>
          <w:rFonts w:hint="eastAsia" w:hAnsi="宋体"/>
        </w:rPr>
        <w:t>成交通知书对采购人和成交供应商具有同等法律效力。</w:t>
      </w:r>
    </w:p>
    <w:p>
      <w:pPr>
        <w:pStyle w:val="5"/>
        <w:adjustRightInd w:val="0"/>
        <w:snapToGrid w:val="0"/>
        <w:spacing w:line="360" w:lineRule="auto"/>
        <w:ind w:firstLine="31680" w:firstLineChars="200"/>
        <w:rPr>
          <w:rFonts w:hAnsi="宋体"/>
        </w:rPr>
      </w:pPr>
      <w:r>
        <w:rPr>
          <w:rFonts w:hAnsi="宋体"/>
        </w:rPr>
        <w:t xml:space="preserve">27.2 </w:t>
      </w:r>
      <w:r>
        <w:rPr>
          <w:rFonts w:hint="eastAsia" w:hAnsi="宋体"/>
        </w:rPr>
        <w:t>成交通知书是合同文件的组成部分。</w:t>
      </w:r>
    </w:p>
    <w:p>
      <w:pPr>
        <w:adjustRightInd w:val="0"/>
        <w:snapToGrid w:val="0"/>
        <w:spacing w:line="360" w:lineRule="auto"/>
        <w:ind w:firstLine="31680" w:firstLineChars="200"/>
        <w:rPr>
          <w:rFonts w:ascii="宋体"/>
          <w:szCs w:val="21"/>
        </w:rPr>
      </w:pPr>
      <w:r>
        <w:rPr>
          <w:rFonts w:ascii="宋体" w:hAnsi="宋体" w:cs="宋体"/>
          <w:color w:val="000000"/>
          <w:kern w:val="0"/>
          <w:szCs w:val="21"/>
        </w:rPr>
        <w:t>27.3</w:t>
      </w:r>
      <w:r>
        <w:rPr>
          <w:rFonts w:hint="eastAsia" w:ascii="宋体" w:hAnsi="宋体"/>
          <w:szCs w:val="21"/>
        </w:rPr>
        <w:t>成交供应商在收到</w:t>
      </w:r>
      <w:r>
        <w:rPr>
          <w:rFonts w:hint="eastAsia" w:ascii="宋体" w:hAnsi="宋体"/>
          <w:color w:val="000000"/>
          <w:szCs w:val="21"/>
        </w:rPr>
        <w:t>采购代理机构</w:t>
      </w:r>
      <w:r>
        <w:rPr>
          <w:rFonts w:hint="eastAsia" w:ascii="宋体" w:hAnsi="宋体"/>
          <w:szCs w:val="21"/>
        </w:rPr>
        <w:t>的成交通知书后十日内，应按照</w:t>
      </w:r>
      <w:r>
        <w:rPr>
          <w:rFonts w:hint="eastAsia" w:ascii="宋体" w:hAnsi="宋体"/>
          <w:b/>
          <w:color w:val="000000"/>
          <w:szCs w:val="21"/>
        </w:rPr>
        <w:t>协商</w:t>
      </w:r>
      <w:r>
        <w:rPr>
          <w:rFonts w:hint="eastAsia" w:ascii="宋体" w:hAnsi="宋体"/>
          <w:b/>
          <w:szCs w:val="21"/>
        </w:rPr>
        <w:t>须知前附表</w:t>
      </w:r>
      <w:r>
        <w:rPr>
          <w:rFonts w:hint="eastAsia" w:ascii="宋体" w:hAnsi="宋体"/>
          <w:szCs w:val="21"/>
        </w:rPr>
        <w:t>的规定，向采购人提交履约担保。联合体成交的，履约担保由联合体各方或联合体中牵头人的名义提交。</w:t>
      </w:r>
    </w:p>
    <w:p>
      <w:pPr>
        <w:pStyle w:val="5"/>
        <w:adjustRightInd w:val="0"/>
        <w:snapToGrid w:val="0"/>
        <w:spacing w:line="360" w:lineRule="auto"/>
        <w:ind w:firstLine="31680" w:firstLineChars="200"/>
        <w:rPr>
          <w:rFonts w:hAnsi="宋体"/>
        </w:rPr>
      </w:pPr>
      <w:r>
        <w:rPr>
          <w:rFonts w:hAnsi="宋体"/>
        </w:rPr>
        <w:t xml:space="preserve">27.4 </w:t>
      </w:r>
      <w:r>
        <w:rPr>
          <w:rFonts w:hint="eastAsia" w:hAnsi="宋体"/>
        </w:rPr>
        <w:t>成交供应商</w:t>
      </w:r>
      <w:r>
        <w:rPr>
          <w:rFonts w:hint="eastAsia" w:hAnsi="宋体"/>
          <w:spacing w:val="4"/>
        </w:rPr>
        <w:t>没有按照本章第</w:t>
      </w:r>
      <w:r>
        <w:rPr>
          <w:rFonts w:hAnsi="宋体"/>
          <w:spacing w:val="4"/>
        </w:rPr>
        <w:t>27.3</w:t>
      </w:r>
      <w:r>
        <w:rPr>
          <w:rFonts w:hint="eastAsia" w:hAnsi="宋体"/>
          <w:spacing w:val="4"/>
        </w:rPr>
        <w:t>项规定</w:t>
      </w:r>
      <w:r>
        <w:rPr>
          <w:rFonts w:hint="eastAsia" w:hAnsi="宋体"/>
        </w:rPr>
        <w:t>提交履约担保的</w:t>
      </w:r>
      <w:r>
        <w:rPr>
          <w:rFonts w:hint="eastAsia" w:hAnsi="宋体"/>
          <w:spacing w:val="4"/>
        </w:rPr>
        <w:t>，视为放弃</w:t>
      </w:r>
      <w:r>
        <w:rPr>
          <w:rFonts w:hint="eastAsia" w:hAnsi="宋体"/>
        </w:rPr>
        <w:t>成交</w:t>
      </w:r>
      <w:r>
        <w:rPr>
          <w:rFonts w:hint="eastAsia" w:hAnsi="宋体"/>
          <w:spacing w:val="4"/>
        </w:rPr>
        <w:t>，</w:t>
      </w:r>
      <w:r>
        <w:rPr>
          <w:rFonts w:hint="eastAsia" w:hAnsi="宋体"/>
          <w:spacing w:val="2"/>
        </w:rPr>
        <w:t>其保证金不予退还。</w:t>
      </w:r>
    </w:p>
    <w:p>
      <w:pPr>
        <w:adjustRightInd w:val="0"/>
        <w:snapToGrid w:val="0"/>
        <w:spacing w:line="360" w:lineRule="auto"/>
        <w:rPr>
          <w:rFonts w:ascii="宋体"/>
          <w:b/>
          <w:bCs/>
          <w:szCs w:val="21"/>
        </w:rPr>
      </w:pPr>
      <w:r>
        <w:rPr>
          <w:rFonts w:ascii="宋体" w:hAnsi="宋体"/>
          <w:b/>
          <w:bCs/>
          <w:szCs w:val="21"/>
        </w:rPr>
        <w:t>28.</w:t>
      </w:r>
      <w:r>
        <w:rPr>
          <w:rFonts w:hint="eastAsia" w:ascii="宋体" w:hAnsi="宋体"/>
          <w:b/>
          <w:bCs/>
          <w:szCs w:val="21"/>
        </w:rPr>
        <w:t>签订合同</w:t>
      </w:r>
    </w:p>
    <w:p>
      <w:pPr>
        <w:pStyle w:val="5"/>
        <w:adjustRightInd w:val="0"/>
        <w:snapToGrid w:val="0"/>
        <w:spacing w:line="360" w:lineRule="auto"/>
        <w:ind w:firstLine="31680" w:firstLineChars="200"/>
        <w:rPr>
          <w:rFonts w:hAnsi="宋体"/>
        </w:rPr>
      </w:pPr>
      <w:r>
        <w:rPr>
          <w:rFonts w:hAnsi="宋体"/>
        </w:rPr>
        <w:t xml:space="preserve">28.1 </w:t>
      </w:r>
      <w:r>
        <w:rPr>
          <w:rFonts w:hint="eastAsia" w:hAnsi="宋体"/>
        </w:rPr>
        <w:t>单一来源采购文件、成交供应商的响应文件及其补充的响应文件等均为签订政府采购合同的依据。</w:t>
      </w:r>
    </w:p>
    <w:p>
      <w:pPr>
        <w:pStyle w:val="5"/>
        <w:adjustRightInd w:val="0"/>
        <w:snapToGrid w:val="0"/>
        <w:spacing w:line="360" w:lineRule="auto"/>
        <w:ind w:firstLine="31680" w:firstLineChars="200"/>
        <w:rPr>
          <w:rFonts w:hAnsi="宋体"/>
        </w:rPr>
      </w:pPr>
      <w:r>
        <w:rPr>
          <w:rFonts w:hAnsi="宋体"/>
        </w:rPr>
        <w:t xml:space="preserve">28.2 </w:t>
      </w:r>
      <w:r>
        <w:rPr>
          <w:rFonts w:hint="eastAsia" w:hAnsi="宋体"/>
        </w:rPr>
        <w:t>成交供应商应当在成交通知书发出之日起三十日内与采购人签订政府采购合同。</w:t>
      </w:r>
    </w:p>
    <w:p>
      <w:pPr>
        <w:pStyle w:val="5"/>
        <w:adjustRightInd w:val="0"/>
        <w:snapToGrid w:val="0"/>
        <w:spacing w:line="360" w:lineRule="auto"/>
        <w:ind w:firstLine="31680" w:firstLineChars="200"/>
        <w:rPr>
          <w:rFonts w:hAnsi="宋体"/>
        </w:rPr>
      </w:pPr>
      <w:r>
        <w:rPr>
          <w:rFonts w:hAnsi="宋体"/>
        </w:rPr>
        <w:t xml:space="preserve">28.3 </w:t>
      </w:r>
      <w:r>
        <w:rPr>
          <w:rFonts w:hint="eastAsia" w:hAnsi="宋体"/>
        </w:rPr>
        <w:t>成交供应商应当按照合同约定履行义务。成交供应商不得向他人分包成交项目。</w:t>
      </w:r>
    </w:p>
    <w:p>
      <w:pPr>
        <w:pStyle w:val="5"/>
        <w:adjustRightInd w:val="0"/>
        <w:snapToGrid w:val="0"/>
        <w:spacing w:line="360" w:lineRule="auto"/>
        <w:jc w:val="left"/>
        <w:rPr>
          <w:rFonts w:ascii="黑体" w:hAnsi="宋体" w:eastAsia="黑体"/>
          <w:b/>
          <w:sz w:val="24"/>
          <w:szCs w:val="24"/>
        </w:rPr>
      </w:pPr>
      <w:r>
        <w:rPr>
          <w:rFonts w:hint="eastAsia" w:ascii="黑体" w:eastAsia="黑体"/>
          <w:b/>
          <w:sz w:val="24"/>
          <w:szCs w:val="24"/>
        </w:rPr>
        <w:t>七、其他规定</w:t>
      </w:r>
    </w:p>
    <w:p>
      <w:pPr>
        <w:adjustRightInd w:val="0"/>
        <w:snapToGrid w:val="0"/>
        <w:spacing w:line="360" w:lineRule="auto"/>
        <w:jc w:val="left"/>
        <w:rPr>
          <w:rFonts w:ascii="宋体"/>
          <w:b/>
          <w:szCs w:val="21"/>
        </w:rPr>
      </w:pPr>
      <w:r>
        <w:rPr>
          <w:rFonts w:ascii="宋体" w:hAnsi="宋体"/>
          <w:b/>
          <w:szCs w:val="21"/>
        </w:rPr>
        <w:t>29.</w:t>
      </w:r>
      <w:r>
        <w:rPr>
          <w:rFonts w:hint="eastAsia" w:ascii="宋体" w:hAnsi="宋体"/>
          <w:b/>
          <w:szCs w:val="21"/>
        </w:rPr>
        <w:t>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szCs w:val="21"/>
        </w:rPr>
        <w:t>29.1</w:t>
      </w:r>
      <w:r>
        <w:rPr>
          <w:rFonts w:hint="eastAsia" w:ascii="宋体" w:hAnsi="宋体"/>
          <w:szCs w:val="21"/>
        </w:rPr>
        <w:t>采购代理机构应按</w:t>
      </w:r>
      <w:r>
        <w:rPr>
          <w:rFonts w:hint="eastAsia" w:ascii="宋体" w:hAnsi="宋体"/>
          <w:b/>
          <w:szCs w:val="21"/>
        </w:rPr>
        <w:t>谈判须知前附表</w:t>
      </w:r>
      <w:r>
        <w:rPr>
          <w:rFonts w:hint="eastAsia" w:ascii="宋体" w:hAnsi="宋体"/>
          <w:szCs w:val="21"/>
        </w:rPr>
        <w:t>规定收取采购代理服务费。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szCs w:val="21"/>
        </w:rPr>
        <w:t>29.2</w:t>
      </w:r>
      <w:r>
        <w:rPr>
          <w:rFonts w:hint="eastAsia" w:ascii="宋体" w:hAnsi="宋体"/>
          <w:szCs w:val="21"/>
        </w:rPr>
        <w:t>集中采购机构不得收取采购代理服务费。</w:t>
      </w:r>
    </w:p>
    <w:p>
      <w:pPr>
        <w:tabs>
          <w:tab w:val="left" w:pos="420"/>
          <w:tab w:val="left" w:pos="7560"/>
          <w:tab w:val="left" w:pos="7740"/>
          <w:tab w:val="left" w:pos="7920"/>
        </w:tabs>
        <w:adjustRightInd w:val="0"/>
        <w:snapToGrid w:val="0"/>
        <w:spacing w:line="360" w:lineRule="auto"/>
        <w:rPr>
          <w:rFonts w:ascii="宋体"/>
          <w:b/>
          <w:szCs w:val="21"/>
        </w:rPr>
      </w:pPr>
      <w:r>
        <w:rPr>
          <w:rFonts w:ascii="宋体" w:hAnsi="宋体"/>
          <w:b/>
          <w:szCs w:val="21"/>
        </w:rPr>
        <w:t>30.</w:t>
      </w:r>
      <w:r>
        <w:rPr>
          <w:rFonts w:hint="eastAsia" w:ascii="宋体" w:hAnsi="宋体"/>
          <w:b/>
          <w:szCs w:val="21"/>
        </w:rPr>
        <w:t>其他规定</w:t>
      </w:r>
    </w:p>
    <w:p>
      <w:pPr>
        <w:adjustRightInd w:val="0"/>
        <w:snapToGrid w:val="0"/>
        <w:spacing w:beforeLines="50" w:line="360" w:lineRule="auto"/>
        <w:jc w:val="both"/>
        <w:rPr>
          <w:rFonts w:ascii="宋体"/>
          <w:bCs/>
          <w:sz w:val="28"/>
          <w:szCs w:val="28"/>
        </w:rPr>
      </w:pPr>
      <w:r>
        <w:rPr>
          <w:rFonts w:hint="eastAsia" w:ascii="宋体" w:hAnsi="宋体"/>
          <w:szCs w:val="21"/>
          <w:lang w:val="en-US" w:eastAsia="zh-CN"/>
        </w:rPr>
        <w:t xml:space="preserve">    </w:t>
      </w:r>
      <w:r>
        <w:rPr>
          <w:rFonts w:ascii="宋体" w:hAnsi="宋体"/>
          <w:szCs w:val="21"/>
        </w:rPr>
        <w:t>30.1</w:t>
      </w:r>
      <w:r>
        <w:rPr>
          <w:rFonts w:hint="eastAsia" w:ascii="宋体" w:hAnsi="宋体" w:cs="宋体"/>
          <w:kern w:val="0"/>
          <w:szCs w:val="21"/>
          <w:lang w:val="zh-CN"/>
        </w:rPr>
        <w:t>单一来源采购</w:t>
      </w:r>
      <w:r>
        <w:rPr>
          <w:rFonts w:hint="eastAsia" w:ascii="宋体" w:hAnsi="宋体"/>
          <w:szCs w:val="21"/>
        </w:rPr>
        <w:t>文件</w:t>
      </w:r>
      <w:r>
        <w:rPr>
          <w:rFonts w:hint="eastAsia" w:hAnsi="宋体"/>
        </w:rPr>
        <w:t>的其他规定</w:t>
      </w:r>
      <w:r>
        <w:rPr>
          <w:rFonts w:hint="eastAsia" w:ascii="宋体" w:hAnsi="宋体"/>
          <w:szCs w:val="21"/>
        </w:rPr>
        <w:t>见</w:t>
      </w:r>
      <w:r>
        <w:rPr>
          <w:rFonts w:hint="eastAsia" w:ascii="宋体" w:hAnsi="宋体"/>
          <w:b/>
          <w:color w:val="000000"/>
          <w:szCs w:val="21"/>
        </w:rPr>
        <w:t>协商</w:t>
      </w:r>
      <w:r>
        <w:rPr>
          <w:rFonts w:hint="eastAsia" w:ascii="宋体" w:hAnsi="宋体"/>
          <w:b/>
          <w:szCs w:val="21"/>
        </w:rPr>
        <w:t>须知前附表</w:t>
      </w:r>
      <w:r>
        <w:rPr>
          <w:rFonts w:hint="eastAsia" w:ascii="宋体" w:hAnsi="宋体"/>
          <w:szCs w:val="21"/>
        </w:rPr>
        <w:t>。</w:t>
      </w:r>
      <w:r>
        <w:rPr>
          <w:rFonts w:ascii="黑体" w:eastAsia="黑体"/>
          <w:sz w:val="32"/>
          <w:szCs w:val="32"/>
        </w:rPr>
        <w:br w:type="page"/>
      </w:r>
      <w:r>
        <w:rPr>
          <w:rFonts w:hint="eastAsia" w:ascii="黑体" w:eastAsia="黑体"/>
          <w:sz w:val="32"/>
          <w:szCs w:val="32"/>
          <w:lang w:val="en-US" w:eastAsia="zh-CN"/>
        </w:rPr>
        <w:t xml:space="preserve">            </w:t>
      </w:r>
      <w:r>
        <w:rPr>
          <w:rFonts w:hint="eastAsia" w:ascii="黑体" w:eastAsia="黑体"/>
          <w:b/>
          <w:sz w:val="32"/>
          <w:szCs w:val="32"/>
        </w:rPr>
        <w:t>第三章</w:t>
      </w:r>
      <w:r>
        <w:rPr>
          <w:rFonts w:ascii="黑体" w:eastAsia="黑体"/>
          <w:b/>
          <w:sz w:val="32"/>
          <w:szCs w:val="32"/>
        </w:rPr>
        <w:t xml:space="preserve">  </w:t>
      </w:r>
      <w:r>
        <w:rPr>
          <w:rFonts w:hint="eastAsia" w:ascii="黑体" w:hAnsi="华文中宋" w:eastAsia="黑体"/>
          <w:b/>
          <w:bCs/>
          <w:sz w:val="32"/>
          <w:szCs w:val="32"/>
        </w:rPr>
        <w:t>政府采购合同格式</w:t>
      </w:r>
    </w:p>
    <w:p>
      <w:pPr>
        <w:spacing w:line="360" w:lineRule="exact"/>
        <w:jc w:val="center"/>
        <w:rPr>
          <w:rFonts w:ascii="黑体" w:hAnsi="宋体" w:eastAsia="黑体"/>
          <w:bCs/>
          <w:szCs w:val="21"/>
        </w:rPr>
      </w:pPr>
      <w:r>
        <w:rPr>
          <w:rFonts w:hint="eastAsia" w:ascii="黑体" w:hAnsi="宋体" w:eastAsia="黑体"/>
          <w:bCs/>
          <w:szCs w:val="21"/>
        </w:rPr>
        <w:t>（合同格式根据实际进行调整）</w:t>
      </w:r>
    </w:p>
    <w:p>
      <w:pPr>
        <w:rPr>
          <w:rFonts w:ascii="宋体"/>
          <w:b/>
          <w:sz w:val="36"/>
          <w:szCs w:val="36"/>
        </w:rPr>
      </w:pPr>
      <w:r>
        <w:rPr>
          <w:rFonts w:hint="eastAsia" w:ascii="宋体" w:hAnsi="宋体"/>
          <w:b/>
          <w:bCs/>
          <w:sz w:val="32"/>
          <w:szCs w:val="32"/>
        </w:rPr>
        <w:t>一、政府采购合同协议书</w:t>
      </w:r>
    </w:p>
    <w:p>
      <w:pPr>
        <w:ind w:firstLine="31680" w:firstLineChars="2000"/>
        <w:rPr>
          <w:rFonts w:ascii="宋体"/>
          <w:b/>
          <w:szCs w:val="21"/>
        </w:rPr>
      </w:pPr>
      <w:r>
        <w:rPr>
          <w:rFonts w:hint="eastAsia" w:ascii="宋体" w:hAnsi="宋体"/>
          <w:szCs w:val="21"/>
        </w:rPr>
        <w:t>采购合同编号：</w:t>
      </w:r>
      <w:r>
        <w:rPr>
          <w:rFonts w:ascii="宋体" w:hAnsi="宋体"/>
          <w:szCs w:val="21"/>
          <w:u w:val="single"/>
        </w:rPr>
        <w:t xml:space="preserve">                 </w:t>
      </w:r>
    </w:p>
    <w:p>
      <w:pPr>
        <w:adjustRightInd w:val="0"/>
        <w:snapToGrid w:val="0"/>
        <w:spacing w:beforeLines="50" w:line="360" w:lineRule="auto"/>
        <w:jc w:val="center"/>
        <w:rPr>
          <w:rFonts w:ascii="宋体"/>
          <w:b/>
          <w:szCs w:val="21"/>
        </w:rPr>
      </w:pPr>
    </w:p>
    <w:p>
      <w:pPr>
        <w:adjustRightInd w:val="0"/>
        <w:snapToGrid w:val="0"/>
        <w:spacing w:line="360" w:lineRule="auto"/>
        <w:rPr>
          <w:rFonts w:ascii="宋体"/>
          <w:szCs w:val="21"/>
        </w:rPr>
      </w:pPr>
      <w:r>
        <w:rPr>
          <w:rFonts w:hint="eastAsia" w:ascii="宋体" w:hAnsi="宋体"/>
          <w:szCs w:val="21"/>
        </w:rPr>
        <w:t>采购人（全称）：</w:t>
      </w:r>
      <w:r>
        <w:rPr>
          <w:rFonts w:ascii="宋体" w:hAnsi="宋体"/>
          <w:szCs w:val="21"/>
          <w:u w:val="single"/>
        </w:rPr>
        <w:t xml:space="preserve">                             </w:t>
      </w:r>
      <w:r>
        <w:rPr>
          <w:rFonts w:hint="eastAsia" w:ascii="宋体" w:hAnsi="宋体"/>
          <w:szCs w:val="21"/>
        </w:rPr>
        <w:t>（甲方）</w:t>
      </w:r>
    </w:p>
    <w:p>
      <w:pPr>
        <w:adjustRightInd w:val="0"/>
        <w:snapToGrid w:val="0"/>
        <w:spacing w:line="360" w:lineRule="auto"/>
        <w:rPr>
          <w:rFonts w:ascii="宋体"/>
          <w:szCs w:val="21"/>
        </w:rPr>
      </w:pPr>
      <w:r>
        <w:rPr>
          <w:rFonts w:hint="eastAsia" w:ascii="宋体" w:hAnsi="宋体"/>
          <w:szCs w:val="21"/>
        </w:rPr>
        <w:t>供应商（全称）：</w:t>
      </w:r>
      <w:r>
        <w:rPr>
          <w:rFonts w:ascii="宋体" w:hAnsi="宋体"/>
          <w:szCs w:val="21"/>
          <w:u w:val="single"/>
        </w:rPr>
        <w:t xml:space="preserve">                             </w:t>
      </w:r>
      <w:r>
        <w:rPr>
          <w:rFonts w:hint="eastAsia" w:ascii="宋体" w:hAnsi="宋体"/>
          <w:szCs w:val="21"/>
        </w:rPr>
        <w:t>（乙方）</w:t>
      </w:r>
    </w:p>
    <w:p>
      <w:pPr>
        <w:pStyle w:val="4"/>
        <w:adjustRightInd w:val="0"/>
        <w:snapToGrid w:val="0"/>
        <w:spacing w:after="0" w:line="360" w:lineRule="auto"/>
        <w:ind w:left="31680"/>
        <w:rPr>
          <w:rFonts w:ascii="宋体"/>
          <w:szCs w:val="21"/>
        </w:rPr>
      </w:pPr>
    </w:p>
    <w:p>
      <w:pPr>
        <w:pStyle w:val="4"/>
        <w:adjustRightInd w:val="0"/>
        <w:snapToGrid w:val="0"/>
        <w:spacing w:after="0" w:line="400" w:lineRule="exact"/>
        <w:ind w:left="0" w:leftChars="0" w:firstLine="31680" w:firstLineChars="200"/>
        <w:rPr>
          <w:rFonts w:ascii="宋体"/>
          <w:szCs w:val="21"/>
        </w:rPr>
      </w:pPr>
      <w:r>
        <w:rPr>
          <w:rFonts w:hint="eastAsia" w:ascii="宋体" w:hAnsi="宋体"/>
          <w:szCs w:val="21"/>
        </w:rPr>
        <w:t>为了保护甲、乙双方合法权益，根据《中华人民共和国合同法》、《中华人民共和国政府采购法》及其他有关法律、法规、规章，双方签订本合同协议书。</w:t>
      </w:r>
    </w:p>
    <w:p>
      <w:pPr>
        <w:adjustRightInd w:val="0"/>
        <w:snapToGrid w:val="0"/>
        <w:spacing w:line="400" w:lineRule="exact"/>
        <w:ind w:firstLine="31680" w:firstLineChars="200"/>
        <w:rPr>
          <w:rFonts w:ascii="宋体"/>
          <w:b/>
          <w:szCs w:val="21"/>
        </w:rPr>
      </w:pPr>
      <w:r>
        <w:rPr>
          <w:rFonts w:ascii="宋体" w:hAnsi="宋体"/>
          <w:b/>
          <w:szCs w:val="21"/>
        </w:rPr>
        <w:t>1.</w:t>
      </w:r>
      <w:r>
        <w:rPr>
          <w:rFonts w:hint="eastAsia" w:ascii="宋体" w:hAnsi="宋体"/>
          <w:b/>
          <w:szCs w:val="21"/>
        </w:rPr>
        <w:t>项目信息</w:t>
      </w:r>
    </w:p>
    <w:p>
      <w:pPr>
        <w:pStyle w:val="4"/>
        <w:adjustRightInd w:val="0"/>
        <w:snapToGrid w:val="0"/>
        <w:spacing w:after="0" w:line="400" w:lineRule="exact"/>
        <w:ind w:left="31680"/>
        <w:rPr>
          <w:rFonts w:ascii="宋体"/>
          <w:szCs w:val="21"/>
        </w:rPr>
      </w:pPr>
      <w:r>
        <w:rPr>
          <w:rFonts w:hint="eastAsia" w:ascii="宋体" w:hAnsi="宋体"/>
          <w:szCs w:val="21"/>
        </w:rPr>
        <w:t>（</w:t>
      </w:r>
      <w:r>
        <w:rPr>
          <w:rFonts w:ascii="宋体" w:hAnsi="宋体"/>
          <w:szCs w:val="21"/>
        </w:rPr>
        <w:t>1</w:t>
      </w:r>
      <w:r>
        <w:rPr>
          <w:rFonts w:hint="eastAsia" w:ascii="宋体" w:hAnsi="宋体"/>
          <w:szCs w:val="21"/>
        </w:rPr>
        <w:t>）采购项目名称：</w:t>
      </w:r>
      <w:r>
        <w:rPr>
          <w:rFonts w:ascii="宋体" w:hAnsi="宋体"/>
          <w:szCs w:val="21"/>
          <w:u w:val="single"/>
        </w:rPr>
        <w:t xml:space="preserve">                          </w:t>
      </w:r>
    </w:p>
    <w:p>
      <w:pPr>
        <w:pStyle w:val="4"/>
        <w:adjustRightInd w:val="0"/>
        <w:snapToGrid w:val="0"/>
        <w:spacing w:after="0" w:line="400" w:lineRule="exact"/>
        <w:ind w:left="31680"/>
        <w:rPr>
          <w:rFonts w:ascii="宋体"/>
          <w:szCs w:val="21"/>
        </w:rPr>
      </w:pPr>
      <w:r>
        <w:rPr>
          <w:rFonts w:hint="eastAsia" w:ascii="宋体" w:hAnsi="宋体"/>
          <w:szCs w:val="21"/>
        </w:rPr>
        <w:t>（</w:t>
      </w:r>
      <w:r>
        <w:rPr>
          <w:rFonts w:ascii="宋体" w:hAnsi="宋体"/>
          <w:szCs w:val="21"/>
        </w:rPr>
        <w:t>2</w:t>
      </w:r>
      <w:r>
        <w:rPr>
          <w:rFonts w:hint="eastAsia" w:ascii="宋体" w:hAnsi="宋体"/>
          <w:szCs w:val="21"/>
        </w:rPr>
        <w:t>）采购计划编号：</w:t>
      </w:r>
      <w:r>
        <w:rPr>
          <w:rFonts w:ascii="宋体" w:hAnsi="宋体"/>
          <w:szCs w:val="21"/>
          <w:u w:val="single"/>
        </w:rPr>
        <w:t xml:space="preserve">                          </w:t>
      </w:r>
      <w:r>
        <w:rPr>
          <w:rFonts w:ascii="宋体" w:hAnsi="宋体"/>
          <w:szCs w:val="21"/>
        </w:rPr>
        <w:t xml:space="preserve"> </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）项目内容：</w:t>
      </w:r>
      <w:r>
        <w:rPr>
          <w:rFonts w:ascii="宋体" w:hAnsi="宋体"/>
          <w:szCs w:val="21"/>
          <w:u w:val="single"/>
        </w:rPr>
        <w:t xml:space="preserve">                              </w:t>
      </w:r>
    </w:p>
    <w:p>
      <w:pPr>
        <w:adjustRightInd w:val="0"/>
        <w:snapToGrid w:val="0"/>
        <w:spacing w:line="400" w:lineRule="exact"/>
        <w:ind w:firstLine="31680" w:firstLineChars="196"/>
        <w:rPr>
          <w:rFonts w:ascii="宋体"/>
          <w:b/>
          <w:szCs w:val="21"/>
        </w:rPr>
      </w:pPr>
      <w:r>
        <w:rPr>
          <w:rFonts w:ascii="宋体" w:hAnsi="宋体"/>
          <w:b/>
          <w:szCs w:val="21"/>
        </w:rPr>
        <w:t>2.</w:t>
      </w:r>
      <w:r>
        <w:rPr>
          <w:rFonts w:hint="eastAsia" w:ascii="宋体" w:hAnsi="宋体"/>
          <w:b/>
          <w:szCs w:val="21"/>
        </w:rPr>
        <w:t>合同金额</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）合同金额小写：</w:t>
      </w:r>
      <w:r>
        <w:rPr>
          <w:rFonts w:ascii="宋体" w:hAnsi="宋体"/>
          <w:szCs w:val="21"/>
          <w:u w:val="single"/>
        </w:rPr>
        <w:t xml:space="preserve">                      </w:t>
      </w:r>
    </w:p>
    <w:p>
      <w:pPr>
        <w:adjustRightInd w:val="0"/>
        <w:snapToGrid w:val="0"/>
        <w:spacing w:line="400" w:lineRule="exact"/>
        <w:ind w:firstLine="31680" w:firstLineChars="850"/>
        <w:rPr>
          <w:rFonts w:ascii="宋体"/>
          <w:b/>
          <w:szCs w:val="21"/>
        </w:rPr>
      </w:pPr>
      <w:r>
        <w:rPr>
          <w:rFonts w:hint="eastAsia" w:ascii="宋体" w:hAnsi="宋体"/>
          <w:szCs w:val="21"/>
        </w:rPr>
        <w:t>大写：</w:t>
      </w:r>
      <w:r>
        <w:rPr>
          <w:rFonts w:ascii="宋体" w:hAnsi="宋体"/>
          <w:szCs w:val="21"/>
          <w:u w:val="single"/>
        </w:rPr>
        <w:t xml:space="preserve">                      </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）具体标的见附件。</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）合同价格形式：</w:t>
      </w:r>
      <w:r>
        <w:rPr>
          <w:rFonts w:ascii="宋体" w:hAnsi="宋体"/>
          <w:szCs w:val="21"/>
          <w:u w:val="single"/>
        </w:rPr>
        <w:t xml:space="preserve"> </w:t>
      </w:r>
      <w:r>
        <w:rPr>
          <w:rFonts w:hint="eastAsia" w:ascii="宋体" w:hAnsi="宋体"/>
          <w:szCs w:val="21"/>
          <w:u w:val="single"/>
        </w:rPr>
        <w:t>固定总价合同</w:t>
      </w:r>
      <w:r>
        <w:rPr>
          <w:rFonts w:ascii="宋体" w:hAnsi="宋体"/>
          <w:szCs w:val="21"/>
          <w:u w:val="single"/>
        </w:rPr>
        <w:t xml:space="preserve">     </w:t>
      </w:r>
      <w:r>
        <w:rPr>
          <w:rFonts w:ascii="宋体" w:hAnsi="宋体"/>
          <w:szCs w:val="21"/>
        </w:rPr>
        <w:t xml:space="preserve"> </w:t>
      </w:r>
      <w:r>
        <w:rPr>
          <w:rFonts w:hint="eastAsia" w:ascii="宋体" w:hAnsi="宋体"/>
          <w:szCs w:val="21"/>
        </w:rPr>
        <w:t>。</w:t>
      </w:r>
    </w:p>
    <w:p>
      <w:pPr>
        <w:adjustRightInd w:val="0"/>
        <w:snapToGrid w:val="0"/>
        <w:spacing w:line="400" w:lineRule="exact"/>
        <w:ind w:firstLine="31680" w:firstLineChars="200"/>
        <w:rPr>
          <w:rFonts w:ascii="宋体"/>
          <w:szCs w:val="21"/>
          <w:u w:val="single"/>
        </w:rPr>
      </w:pPr>
      <w:r>
        <w:rPr>
          <w:rFonts w:ascii="宋体" w:hAnsi="宋体"/>
          <w:b/>
          <w:szCs w:val="21"/>
        </w:rPr>
        <w:t>3.</w:t>
      </w:r>
      <w:r>
        <w:rPr>
          <w:rFonts w:hint="eastAsia" w:ascii="宋体" w:hAnsi="宋体"/>
          <w:b/>
          <w:szCs w:val="21"/>
        </w:rPr>
        <w:t>履行合同的时间、地点及方式</w:t>
      </w:r>
      <w:r>
        <w:rPr>
          <w:rFonts w:ascii="宋体" w:hAnsi="宋体"/>
          <w:szCs w:val="21"/>
          <w:u w:val="single"/>
        </w:rPr>
        <w:t xml:space="preserve"> </w:t>
      </w:r>
    </w:p>
    <w:p>
      <w:pPr>
        <w:adjustRightInd w:val="0"/>
        <w:snapToGrid w:val="0"/>
        <w:spacing w:line="400" w:lineRule="exact"/>
        <w:ind w:firstLine="31680" w:firstLineChars="300"/>
        <w:rPr>
          <w:rFonts w:ascii="宋体"/>
          <w:szCs w:val="21"/>
        </w:rPr>
      </w:pPr>
      <w:r>
        <w:rPr>
          <w:rFonts w:hint="eastAsia" w:ascii="宋体" w:hAnsi="宋体"/>
          <w:szCs w:val="21"/>
        </w:rPr>
        <w:t>起始日期：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日，完成日期：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日。总日历天数：</w:t>
      </w:r>
      <w:r>
        <w:rPr>
          <w:rFonts w:ascii="宋体" w:hAnsi="宋体"/>
          <w:szCs w:val="21"/>
          <w:u w:val="single"/>
        </w:rPr>
        <w:t xml:space="preserve">     </w:t>
      </w:r>
      <w:r>
        <w:rPr>
          <w:rFonts w:hint="eastAsia" w:ascii="宋体" w:hAnsi="宋体"/>
          <w:szCs w:val="21"/>
        </w:rPr>
        <w:t>天。</w:t>
      </w:r>
    </w:p>
    <w:p>
      <w:pPr>
        <w:adjustRightInd w:val="0"/>
        <w:snapToGrid w:val="0"/>
        <w:spacing w:line="400" w:lineRule="exact"/>
        <w:ind w:firstLine="31680" w:firstLineChars="300"/>
        <w:rPr>
          <w:rFonts w:ascii="宋体"/>
          <w:szCs w:val="21"/>
          <w:u w:val="single"/>
        </w:rPr>
      </w:pPr>
      <w:r>
        <w:rPr>
          <w:rFonts w:hint="eastAsia" w:ascii="宋体" w:hAnsi="宋体"/>
          <w:szCs w:val="21"/>
        </w:rPr>
        <w:t>地点</w:t>
      </w:r>
      <w:r>
        <w:rPr>
          <w:rFonts w:hint="eastAsia" w:ascii="宋体" w:hAnsi="宋体"/>
          <w:b/>
          <w:szCs w:val="21"/>
        </w:rPr>
        <w:t>：</w:t>
      </w:r>
      <w:r>
        <w:rPr>
          <w:rFonts w:ascii="宋体" w:hAnsi="宋体"/>
          <w:szCs w:val="21"/>
          <w:u w:val="single"/>
        </w:rPr>
        <w:t xml:space="preserve">                             </w:t>
      </w:r>
    </w:p>
    <w:p>
      <w:pPr>
        <w:adjustRightInd w:val="0"/>
        <w:snapToGrid w:val="0"/>
        <w:spacing w:line="400" w:lineRule="exact"/>
        <w:ind w:firstLine="31680" w:firstLineChars="300"/>
        <w:rPr>
          <w:rFonts w:ascii="宋体"/>
          <w:szCs w:val="21"/>
        </w:rPr>
      </w:pPr>
      <w:r>
        <w:rPr>
          <w:rFonts w:hint="eastAsia" w:ascii="宋体" w:hAnsi="宋体"/>
          <w:szCs w:val="21"/>
        </w:rPr>
        <w:t>方式：</w:t>
      </w:r>
      <w:r>
        <w:rPr>
          <w:rFonts w:ascii="宋体" w:hAnsi="宋体"/>
          <w:szCs w:val="21"/>
          <w:u w:val="single"/>
        </w:rPr>
        <w:t xml:space="preserve">                             </w:t>
      </w:r>
    </w:p>
    <w:p>
      <w:pPr>
        <w:adjustRightInd w:val="0"/>
        <w:snapToGrid w:val="0"/>
        <w:spacing w:line="400" w:lineRule="exact"/>
        <w:ind w:firstLine="31680" w:firstLineChars="200"/>
        <w:rPr>
          <w:rFonts w:ascii="宋体"/>
          <w:b/>
          <w:szCs w:val="21"/>
        </w:rPr>
      </w:pPr>
      <w:r>
        <w:rPr>
          <w:rFonts w:ascii="宋体" w:hAnsi="宋体"/>
          <w:b/>
          <w:szCs w:val="21"/>
        </w:rPr>
        <w:t>4.</w:t>
      </w:r>
      <w:r>
        <w:rPr>
          <w:rFonts w:hint="eastAsia" w:ascii="宋体" w:hAnsi="宋体"/>
          <w:b/>
          <w:szCs w:val="21"/>
        </w:rPr>
        <w:t>付款：</w:t>
      </w:r>
    </w:p>
    <w:p>
      <w:pPr>
        <w:spacing w:line="400" w:lineRule="exact"/>
        <w:ind w:firstLine="31680" w:firstLineChars="300"/>
        <w:rPr>
          <w:rFonts w:ascii="宋体"/>
          <w:bCs/>
          <w:szCs w:val="21"/>
        </w:rPr>
      </w:pPr>
      <w:r>
        <w:rPr>
          <w:rFonts w:ascii="宋体" w:hAnsi="宋体"/>
          <w:szCs w:val="21"/>
        </w:rPr>
        <w:t>1</w:t>
      </w:r>
      <w:r>
        <w:rPr>
          <w:rFonts w:hint="eastAsia" w:ascii="宋体" w:hAnsi="宋体"/>
          <w:szCs w:val="21"/>
        </w:rPr>
        <w:t>、</w:t>
      </w:r>
      <w:r>
        <w:rPr>
          <w:rFonts w:ascii="宋体" w:hAnsi="宋体"/>
          <w:szCs w:val="21"/>
          <w:u w:val="single"/>
        </w:rPr>
        <w:t xml:space="preserve">                                             </w:t>
      </w:r>
      <w:r>
        <w:rPr>
          <w:rFonts w:hint="eastAsia" w:ascii="宋体" w:hAnsi="宋体"/>
          <w:szCs w:val="21"/>
        </w:rPr>
        <w:t>。</w:t>
      </w:r>
      <w:r>
        <w:rPr>
          <w:rFonts w:ascii="宋体" w:hAnsi="宋体"/>
          <w:szCs w:val="21"/>
        </w:rPr>
        <w:t xml:space="preserve">  </w:t>
      </w:r>
    </w:p>
    <w:p>
      <w:pPr>
        <w:spacing w:line="400" w:lineRule="exact"/>
        <w:ind w:firstLine="31680" w:firstLineChars="300"/>
        <w:rPr>
          <w:rFonts w:ascii="宋体"/>
          <w:szCs w:val="21"/>
        </w:rPr>
      </w:pPr>
      <w:r>
        <w:rPr>
          <w:rFonts w:ascii="宋体" w:hAnsi="宋体"/>
          <w:bCs/>
          <w:szCs w:val="21"/>
        </w:rPr>
        <w:t>2</w:t>
      </w:r>
      <w:r>
        <w:rPr>
          <w:rFonts w:hint="eastAsia" w:ascii="宋体" w:hAnsi="宋体"/>
          <w:bCs/>
          <w:szCs w:val="21"/>
        </w:rPr>
        <w:t>、预付款根据采购文件的约定，在合同签订前提交不超过合同金额</w:t>
      </w:r>
      <w:r>
        <w:rPr>
          <w:rFonts w:ascii="宋体" w:hAnsi="宋体"/>
          <w:bCs/>
          <w:szCs w:val="21"/>
        </w:rPr>
        <w:t>10%</w:t>
      </w:r>
      <w:r>
        <w:rPr>
          <w:rFonts w:hint="eastAsia" w:ascii="宋体" w:hAnsi="宋体"/>
          <w:bCs/>
          <w:szCs w:val="21"/>
        </w:rPr>
        <w:t>的履约担保。</w:t>
      </w:r>
    </w:p>
    <w:p>
      <w:pPr>
        <w:adjustRightInd w:val="0"/>
        <w:snapToGrid w:val="0"/>
        <w:spacing w:line="400" w:lineRule="exact"/>
        <w:ind w:firstLine="31680" w:firstLineChars="200"/>
        <w:rPr>
          <w:rFonts w:ascii="宋体"/>
          <w:b/>
          <w:szCs w:val="21"/>
        </w:rPr>
      </w:pPr>
      <w:r>
        <w:rPr>
          <w:rFonts w:ascii="宋体" w:hAnsi="宋体"/>
          <w:b/>
          <w:szCs w:val="21"/>
        </w:rPr>
        <w:t>5.</w:t>
      </w:r>
      <w:r>
        <w:rPr>
          <w:rFonts w:hint="eastAsia" w:ascii="宋体" w:hAnsi="宋体"/>
          <w:b/>
          <w:szCs w:val="21"/>
        </w:rPr>
        <w:t>解决合同纠纷方式</w:t>
      </w:r>
    </w:p>
    <w:p>
      <w:pPr>
        <w:adjustRightInd w:val="0"/>
        <w:snapToGrid w:val="0"/>
        <w:spacing w:line="400" w:lineRule="exact"/>
        <w:ind w:firstLine="31680" w:firstLineChars="200"/>
        <w:rPr>
          <w:rFonts w:ascii="宋体"/>
          <w:szCs w:val="21"/>
        </w:rPr>
      </w:pPr>
      <w:r>
        <w:rPr>
          <w:rFonts w:hint="eastAsia" w:ascii="宋体" w:hAnsi="宋体"/>
          <w:szCs w:val="21"/>
        </w:rPr>
        <w:t>首先通过双方协商解决，协商解决不成，则通过以下途径之一解决纠纷：</w:t>
      </w:r>
    </w:p>
    <w:p>
      <w:pPr>
        <w:adjustRightInd w:val="0"/>
        <w:snapToGrid w:val="0"/>
        <w:spacing w:line="400" w:lineRule="exact"/>
        <w:ind w:firstLine="31680" w:firstLineChars="400"/>
        <w:rPr>
          <w:rFonts w:ascii="宋体"/>
          <w:szCs w:val="21"/>
        </w:rPr>
      </w:pPr>
      <w:r>
        <w:rPr>
          <w:rFonts w:hint="eastAsia" w:ascii="宋体" w:hAnsi="宋体"/>
          <w:szCs w:val="21"/>
        </w:rPr>
        <w:t>□</w:t>
      </w:r>
      <w:r>
        <w:rPr>
          <w:rFonts w:ascii="宋体" w:hAnsi="宋体"/>
          <w:szCs w:val="21"/>
        </w:rPr>
        <w:t xml:space="preserve"> </w:t>
      </w:r>
      <w:r>
        <w:rPr>
          <w:rFonts w:hint="eastAsia" w:ascii="宋体" w:hAnsi="宋体"/>
          <w:szCs w:val="21"/>
        </w:rPr>
        <w:t>提请仲裁</w: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向人民法院提起诉讼</w:t>
      </w:r>
    </w:p>
    <w:p>
      <w:pPr>
        <w:adjustRightInd w:val="0"/>
        <w:snapToGrid w:val="0"/>
        <w:spacing w:line="400" w:lineRule="exact"/>
        <w:ind w:firstLine="31680" w:firstLineChars="200"/>
        <w:rPr>
          <w:rFonts w:ascii="宋体"/>
          <w:b/>
          <w:szCs w:val="21"/>
        </w:rPr>
      </w:pPr>
      <w:r>
        <w:rPr>
          <w:rFonts w:ascii="宋体" w:hAnsi="宋体"/>
          <w:b/>
          <w:szCs w:val="21"/>
        </w:rPr>
        <w:t>6.</w:t>
      </w:r>
      <w:r>
        <w:rPr>
          <w:rFonts w:hint="eastAsia" w:ascii="宋体" w:hAnsi="宋体"/>
          <w:b/>
          <w:szCs w:val="21"/>
        </w:rPr>
        <w:t>组成合同的文件</w:t>
      </w:r>
    </w:p>
    <w:p>
      <w:pPr>
        <w:adjustRightInd w:val="0"/>
        <w:snapToGrid w:val="0"/>
        <w:spacing w:line="400" w:lineRule="exact"/>
        <w:ind w:firstLine="31680" w:firstLineChars="200"/>
        <w:rPr>
          <w:rFonts w:ascii="宋体"/>
          <w:szCs w:val="21"/>
        </w:rPr>
      </w:pPr>
      <w:r>
        <w:rPr>
          <w:rFonts w:hint="eastAsia" w:ascii="宋体" w:hAnsi="宋体"/>
          <w:szCs w:val="21"/>
        </w:rPr>
        <w:t>本协议书与下列文件一起构成合同文件，如下述文件之间有任何抵触、矛盾或歧义，应按以下顺序解释：</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）在采购或合同履行过程中乙方作出的承诺以及双方协商达成的变更或补充协议</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）成交通知书</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）响应文件</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）政府采购合同格式条款及其附件</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）专用合同条款</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）通用合同条款（如果有）</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7</w:t>
      </w:r>
      <w:r>
        <w:rPr>
          <w:rFonts w:hint="eastAsia" w:ascii="宋体" w:hAnsi="宋体"/>
          <w:szCs w:val="21"/>
        </w:rPr>
        <w:t>）标准、规范及有关技术文件，图纸，已标价工程量清单或预算书（如果有）</w:t>
      </w:r>
    </w:p>
    <w:p>
      <w:pPr>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8</w:t>
      </w:r>
      <w:r>
        <w:rPr>
          <w:rFonts w:hint="eastAsia" w:ascii="宋体" w:hAnsi="宋体"/>
          <w:szCs w:val="21"/>
        </w:rPr>
        <w:t>）其他合同文件。</w:t>
      </w:r>
    </w:p>
    <w:p>
      <w:pPr>
        <w:adjustRightInd w:val="0"/>
        <w:snapToGrid w:val="0"/>
        <w:spacing w:line="400" w:lineRule="exact"/>
        <w:ind w:firstLine="31680" w:firstLineChars="147"/>
        <w:rPr>
          <w:rFonts w:ascii="宋体"/>
          <w:b/>
          <w:szCs w:val="21"/>
        </w:rPr>
      </w:pPr>
      <w:r>
        <w:rPr>
          <w:rFonts w:ascii="宋体" w:hAnsi="宋体"/>
          <w:b/>
          <w:szCs w:val="21"/>
        </w:rPr>
        <w:t>7.</w:t>
      </w:r>
      <w:r>
        <w:rPr>
          <w:rFonts w:hint="eastAsia" w:ascii="宋体" w:hAnsi="宋体"/>
          <w:b/>
          <w:szCs w:val="21"/>
        </w:rPr>
        <w:t>合同生效</w:t>
      </w:r>
    </w:p>
    <w:p>
      <w:pPr>
        <w:adjustRightInd w:val="0"/>
        <w:snapToGrid w:val="0"/>
        <w:spacing w:line="400" w:lineRule="exact"/>
        <w:ind w:firstLine="31680" w:firstLineChars="200"/>
        <w:rPr>
          <w:rFonts w:ascii="宋体"/>
          <w:szCs w:val="21"/>
        </w:rPr>
      </w:pPr>
      <w:r>
        <w:rPr>
          <w:rFonts w:hint="eastAsia" w:ascii="宋体" w:hAnsi="宋体"/>
          <w:szCs w:val="21"/>
        </w:rPr>
        <w:t>本合同自</w:t>
      </w:r>
      <w:r>
        <w:rPr>
          <w:rFonts w:ascii="宋体" w:hAnsi="宋体"/>
          <w:szCs w:val="21"/>
          <w:u w:val="single"/>
        </w:rPr>
        <w:t xml:space="preserve">                               </w:t>
      </w:r>
      <w:r>
        <w:rPr>
          <w:rFonts w:hint="eastAsia" w:ascii="宋体" w:hAnsi="宋体"/>
          <w:szCs w:val="21"/>
        </w:rPr>
        <w:t>生效。</w:t>
      </w:r>
    </w:p>
    <w:p>
      <w:pPr>
        <w:adjustRightInd w:val="0"/>
        <w:snapToGrid w:val="0"/>
        <w:spacing w:line="400" w:lineRule="exact"/>
        <w:ind w:firstLine="31680" w:firstLineChars="147"/>
        <w:rPr>
          <w:rFonts w:ascii="宋体"/>
          <w:b/>
          <w:szCs w:val="21"/>
        </w:rPr>
      </w:pPr>
      <w:r>
        <w:rPr>
          <w:rFonts w:ascii="宋体" w:hAnsi="宋体"/>
          <w:b/>
          <w:szCs w:val="21"/>
        </w:rPr>
        <w:t>8.</w:t>
      </w:r>
      <w:r>
        <w:rPr>
          <w:rFonts w:hint="eastAsia" w:ascii="宋体" w:hAnsi="宋体"/>
          <w:b/>
          <w:szCs w:val="21"/>
        </w:rPr>
        <w:t>合同份数</w:t>
      </w:r>
    </w:p>
    <w:p>
      <w:pPr>
        <w:adjustRightInd w:val="0"/>
        <w:snapToGrid w:val="0"/>
        <w:spacing w:line="400" w:lineRule="exact"/>
        <w:ind w:firstLine="31680" w:firstLineChars="200"/>
        <w:rPr>
          <w:rFonts w:ascii="宋体"/>
          <w:szCs w:val="21"/>
        </w:rPr>
      </w:pPr>
      <w:r>
        <w:rPr>
          <w:rFonts w:hint="eastAsia" w:ascii="宋体" w:hAnsi="宋体"/>
          <w:szCs w:val="21"/>
        </w:rPr>
        <w:t>本合同一式</w:t>
      </w:r>
      <w:r>
        <w:rPr>
          <w:rFonts w:ascii="宋体" w:hAnsi="宋体"/>
          <w:szCs w:val="21"/>
          <w:u w:val="single"/>
        </w:rPr>
        <w:t xml:space="preserve">    </w:t>
      </w:r>
      <w:r>
        <w:rPr>
          <w:rFonts w:hint="eastAsia" w:ascii="宋体" w:hAnsi="宋体"/>
          <w:szCs w:val="21"/>
        </w:rPr>
        <w:t>份，采购人执</w:t>
      </w:r>
      <w:r>
        <w:rPr>
          <w:rFonts w:ascii="宋体" w:hAnsi="宋体"/>
          <w:szCs w:val="21"/>
          <w:u w:val="single"/>
        </w:rPr>
        <w:t xml:space="preserve">   </w:t>
      </w:r>
      <w:r>
        <w:rPr>
          <w:rFonts w:hint="eastAsia" w:ascii="宋体" w:hAnsi="宋体"/>
          <w:szCs w:val="21"/>
        </w:rPr>
        <w:t>份，供应商执</w:t>
      </w:r>
      <w:r>
        <w:rPr>
          <w:rFonts w:ascii="宋体" w:hAnsi="宋体"/>
          <w:szCs w:val="21"/>
          <w:u w:val="single"/>
        </w:rPr>
        <w:t xml:space="preserve">   </w:t>
      </w:r>
      <w:r>
        <w:rPr>
          <w:rFonts w:hint="eastAsia" w:ascii="宋体" w:hAnsi="宋体"/>
          <w:szCs w:val="21"/>
        </w:rPr>
        <w:t>份，均具有同等法律效力。</w:t>
      </w:r>
    </w:p>
    <w:p>
      <w:pPr>
        <w:adjustRightInd w:val="0"/>
        <w:snapToGrid w:val="0"/>
        <w:spacing w:line="400" w:lineRule="exact"/>
        <w:rPr>
          <w:rFonts w:ascii="宋体"/>
          <w:szCs w:val="21"/>
        </w:rPr>
      </w:pPr>
    </w:p>
    <w:p>
      <w:pPr>
        <w:adjustRightInd w:val="0"/>
        <w:snapToGrid w:val="0"/>
        <w:spacing w:line="400" w:lineRule="exact"/>
        <w:rPr>
          <w:rFonts w:ascii="宋体"/>
          <w:szCs w:val="21"/>
        </w:rPr>
      </w:pPr>
      <w:r>
        <w:rPr>
          <w:rFonts w:hint="eastAsia" w:ascii="宋体" w:hAnsi="宋体"/>
          <w:szCs w:val="21"/>
        </w:rPr>
        <w:t>合同订立时间：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spacing w:line="400" w:lineRule="exact"/>
        <w:rPr>
          <w:rFonts w:ascii="宋体"/>
          <w:szCs w:val="21"/>
        </w:rPr>
      </w:pPr>
      <w:r>
        <w:rPr>
          <w:rFonts w:hint="eastAsia" w:ascii="宋体" w:hAnsi="宋体"/>
          <w:szCs w:val="21"/>
        </w:rPr>
        <w:t>合同订立地点：</w:t>
      </w:r>
      <w:r>
        <w:rPr>
          <w:rFonts w:ascii="宋体" w:hAnsi="宋体"/>
          <w:szCs w:val="21"/>
          <w:u w:val="single"/>
        </w:rPr>
        <w:t xml:space="preserve">                           </w:t>
      </w:r>
    </w:p>
    <w:p>
      <w:pPr>
        <w:adjustRightInd w:val="0"/>
        <w:snapToGrid w:val="0"/>
        <w:spacing w:line="360" w:lineRule="auto"/>
        <w:ind w:firstLine="31680" w:firstLineChars="200"/>
        <w:rPr>
          <w:rFonts w:ascii="宋体"/>
          <w:szCs w:val="21"/>
        </w:rPr>
      </w:pPr>
      <w:r>
        <w:rPr>
          <w:rFonts w:ascii="宋体" w:hAnsi="宋体"/>
          <w:szCs w:val="21"/>
        </w:rPr>
        <w:t xml:space="preserve">    </w:t>
      </w:r>
    </w:p>
    <w:p>
      <w:pPr>
        <w:adjustRightInd w:val="0"/>
        <w:snapToGrid w:val="0"/>
        <w:spacing w:line="460" w:lineRule="exact"/>
        <w:rPr>
          <w:rFonts w:ascii="宋体"/>
          <w:szCs w:val="21"/>
        </w:rPr>
      </w:pPr>
      <w:r>
        <w:rPr>
          <w:rFonts w:hint="eastAsia" w:ascii="宋体" w:hAnsi="宋体"/>
          <w:szCs w:val="21"/>
        </w:rPr>
        <w:t>甲</w:t>
      </w:r>
      <w:r>
        <w:rPr>
          <w:rFonts w:ascii="宋体" w:hAnsi="宋体"/>
          <w:szCs w:val="21"/>
        </w:rPr>
        <w:t xml:space="preserve">      </w:t>
      </w:r>
      <w:r>
        <w:rPr>
          <w:rFonts w:hint="eastAsia" w:ascii="宋体" w:hAnsi="宋体"/>
          <w:szCs w:val="21"/>
        </w:rPr>
        <w:t>方：（公章）</w:t>
      </w:r>
      <w:r>
        <w:rPr>
          <w:rFonts w:ascii="宋体" w:hAnsi="宋体"/>
          <w:szCs w:val="21"/>
        </w:rPr>
        <w:t xml:space="preserve">                     </w:t>
      </w:r>
      <w:r>
        <w:rPr>
          <w:rFonts w:hint="eastAsia" w:ascii="宋体" w:hAnsi="宋体"/>
          <w:szCs w:val="21"/>
        </w:rPr>
        <w:t>乙</w:t>
      </w:r>
      <w:r>
        <w:rPr>
          <w:rFonts w:ascii="宋体" w:hAnsi="宋体"/>
          <w:szCs w:val="21"/>
        </w:rPr>
        <w:t xml:space="preserve">      </w:t>
      </w:r>
      <w:r>
        <w:rPr>
          <w:rFonts w:hint="eastAsia" w:ascii="宋体" w:hAnsi="宋体"/>
          <w:szCs w:val="21"/>
        </w:rPr>
        <w:t>方：（公章）</w:t>
      </w:r>
    </w:p>
    <w:p>
      <w:pPr>
        <w:adjustRightInd w:val="0"/>
        <w:snapToGrid w:val="0"/>
        <w:spacing w:line="460" w:lineRule="exact"/>
        <w:rPr>
          <w:rFonts w:ascii="宋体"/>
          <w:szCs w:val="21"/>
        </w:rPr>
      </w:pPr>
      <w:r>
        <w:rPr>
          <w:rFonts w:hint="eastAsia" w:ascii="宋体" w:hAnsi="宋体"/>
          <w:szCs w:val="21"/>
        </w:rPr>
        <w:t>法定代表人：</w:t>
      </w:r>
      <w:r>
        <w:rPr>
          <w:rFonts w:ascii="宋体" w:hAnsi="宋体"/>
          <w:szCs w:val="21"/>
          <w:u w:val="single"/>
        </w:rPr>
        <w:t xml:space="preserve">                   </w:t>
      </w:r>
      <w:r>
        <w:rPr>
          <w:rFonts w:ascii="宋体" w:hAnsi="宋体"/>
          <w:szCs w:val="21"/>
        </w:rPr>
        <w:t xml:space="preserve">         </w:t>
      </w:r>
      <w:r>
        <w:rPr>
          <w:rFonts w:hint="eastAsia" w:ascii="宋体" w:hAnsi="宋体"/>
          <w:szCs w:val="21"/>
        </w:rPr>
        <w:t>法定代表人：</w:t>
      </w:r>
      <w:r>
        <w:rPr>
          <w:rFonts w:ascii="宋体" w:hAnsi="宋体"/>
          <w:szCs w:val="21"/>
          <w:u w:val="single"/>
        </w:rPr>
        <w:t xml:space="preserve">                   </w:t>
      </w:r>
    </w:p>
    <w:p>
      <w:pPr>
        <w:adjustRightInd w:val="0"/>
        <w:snapToGrid w:val="0"/>
        <w:spacing w:line="460" w:lineRule="exact"/>
        <w:rPr>
          <w:rFonts w:ascii="宋体"/>
          <w:szCs w:val="21"/>
        </w:rPr>
      </w:pPr>
      <w:r>
        <w:rPr>
          <w:rFonts w:hint="eastAsia" w:ascii="宋体" w:hAnsi="宋体"/>
          <w:szCs w:val="21"/>
        </w:rPr>
        <w:t>委托代理人：</w:t>
      </w:r>
      <w:r>
        <w:rPr>
          <w:rFonts w:ascii="宋体" w:hAnsi="宋体"/>
          <w:szCs w:val="21"/>
          <w:u w:val="single"/>
        </w:rPr>
        <w:t xml:space="preserve">                   </w:t>
      </w:r>
      <w:r>
        <w:rPr>
          <w:rFonts w:ascii="宋体" w:hAnsi="宋体"/>
          <w:szCs w:val="21"/>
        </w:rPr>
        <w:t xml:space="preserve">         </w:t>
      </w:r>
      <w:r>
        <w:rPr>
          <w:rFonts w:hint="eastAsia" w:ascii="宋体" w:hAnsi="宋体"/>
          <w:szCs w:val="21"/>
        </w:rPr>
        <w:t>委托代理人：</w:t>
      </w:r>
      <w:r>
        <w:rPr>
          <w:rFonts w:ascii="宋体" w:hAnsi="宋体"/>
          <w:szCs w:val="21"/>
          <w:u w:val="single"/>
        </w:rPr>
        <w:t xml:space="preserve">                   </w:t>
      </w:r>
    </w:p>
    <w:p>
      <w:pPr>
        <w:adjustRightInd w:val="0"/>
        <w:snapToGrid w:val="0"/>
        <w:spacing w:line="460" w:lineRule="exact"/>
        <w:rPr>
          <w:rFonts w:asci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u w:val="single"/>
        </w:rPr>
        <w:t xml:space="preserve">                   </w:t>
      </w:r>
      <w:r>
        <w:rPr>
          <w:rFonts w:ascii="宋体" w:hAnsi="宋体"/>
          <w:szCs w:val="21"/>
        </w:rPr>
        <w:t xml:space="preserve">         </w:t>
      </w: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u w:val="single"/>
        </w:rPr>
        <w:t xml:space="preserve">                   </w:t>
      </w:r>
    </w:p>
    <w:p>
      <w:pPr>
        <w:adjustRightInd w:val="0"/>
        <w:snapToGrid w:val="0"/>
        <w:spacing w:line="460" w:lineRule="exact"/>
        <w:rPr>
          <w:rFonts w:asci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u w:val="single"/>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u w:val="single"/>
        </w:rPr>
        <w:t xml:space="preserve">                   </w:t>
      </w:r>
    </w:p>
    <w:p>
      <w:pPr>
        <w:adjustRightInd w:val="0"/>
        <w:snapToGrid w:val="0"/>
        <w:spacing w:line="460" w:lineRule="exact"/>
        <w:ind w:firstLine="31680" w:firstLineChars="200"/>
        <w:rPr>
          <w:rFonts w:ascii="宋体"/>
          <w:szCs w:val="21"/>
        </w:rPr>
      </w:pPr>
      <w:r>
        <w:rPr>
          <w:rFonts w:ascii="宋体" w:hAnsi="宋体"/>
          <w:szCs w:val="21"/>
        </w:rPr>
        <w:t xml:space="preserve">                                    </w:t>
      </w:r>
      <w:r>
        <w:rPr>
          <w:rFonts w:hint="eastAsia" w:ascii="宋体" w:hAnsi="宋体"/>
          <w:szCs w:val="21"/>
        </w:rPr>
        <w:t>开</w:t>
      </w:r>
      <w:r>
        <w:rPr>
          <w:rFonts w:ascii="宋体" w:hAnsi="宋体"/>
          <w:szCs w:val="21"/>
        </w:rPr>
        <w:t xml:space="preserve"> </w:t>
      </w:r>
      <w:r>
        <w:rPr>
          <w:rFonts w:hint="eastAsia" w:ascii="宋体" w:hAnsi="宋体"/>
          <w:szCs w:val="21"/>
        </w:rPr>
        <w:t>户</w:t>
      </w:r>
      <w:r>
        <w:rPr>
          <w:rFonts w:ascii="宋体" w:hAnsi="宋体"/>
          <w:szCs w:val="21"/>
        </w:rPr>
        <w:t xml:space="preserve"> </w:t>
      </w:r>
      <w:r>
        <w:rPr>
          <w:rFonts w:hint="eastAsia" w:ascii="宋体" w:hAnsi="宋体"/>
          <w:szCs w:val="21"/>
        </w:rPr>
        <w:t>银</w:t>
      </w:r>
      <w:r>
        <w:rPr>
          <w:rFonts w:ascii="宋体" w:hAnsi="宋体"/>
          <w:szCs w:val="21"/>
        </w:rPr>
        <w:t xml:space="preserve"> </w:t>
      </w:r>
      <w:r>
        <w:rPr>
          <w:rFonts w:hint="eastAsia" w:ascii="宋体" w:hAnsi="宋体"/>
          <w:szCs w:val="21"/>
        </w:rPr>
        <w:t>行：</w:t>
      </w:r>
      <w:r>
        <w:rPr>
          <w:rFonts w:ascii="宋体" w:hAnsi="宋体"/>
          <w:szCs w:val="21"/>
          <w:u w:val="single"/>
        </w:rPr>
        <w:t xml:space="preserve">                   </w:t>
      </w:r>
    </w:p>
    <w:p>
      <w:pPr>
        <w:adjustRightInd w:val="0"/>
        <w:snapToGrid w:val="0"/>
        <w:spacing w:line="460" w:lineRule="exact"/>
        <w:ind w:firstLine="31680" w:firstLineChars="200"/>
        <w:rPr>
          <w:rFonts w:ascii="宋体"/>
          <w:szCs w:val="21"/>
          <w:u w:val="single"/>
        </w:rPr>
      </w:pPr>
      <w:r>
        <w:rPr>
          <w:rFonts w:ascii="宋体" w:hAnsi="宋体"/>
          <w:szCs w:val="21"/>
        </w:rPr>
        <w:t xml:space="preserve">                                    </w:t>
      </w:r>
      <w:r>
        <w:rPr>
          <w:rFonts w:hint="eastAsia" w:ascii="宋体" w:hAnsi="宋体"/>
          <w:szCs w:val="21"/>
        </w:rPr>
        <w:t>帐</w:t>
      </w:r>
      <w:r>
        <w:rPr>
          <w:rFonts w:ascii="宋体" w:hAnsi="宋体"/>
          <w:szCs w:val="21"/>
        </w:rPr>
        <w:t xml:space="preserve">       </w:t>
      </w:r>
      <w:r>
        <w:rPr>
          <w:rFonts w:hint="eastAsia" w:ascii="宋体" w:hAnsi="宋体"/>
          <w:szCs w:val="21"/>
        </w:rPr>
        <w:t>号：</w:t>
      </w:r>
      <w:r>
        <w:rPr>
          <w:rFonts w:ascii="宋体" w:hAnsi="宋体"/>
          <w:szCs w:val="21"/>
          <w:u w:val="single"/>
        </w:rPr>
        <w:t xml:space="preserve">                   </w:t>
      </w:r>
    </w:p>
    <w:p>
      <w:pPr>
        <w:adjustRightInd w:val="0"/>
        <w:snapToGrid w:val="0"/>
        <w:spacing w:line="460" w:lineRule="exact"/>
        <w:ind w:firstLine="31680" w:firstLineChars="200"/>
        <w:rPr>
          <w:rFonts w:ascii="宋体"/>
          <w:szCs w:val="21"/>
          <w:u w:val="single"/>
        </w:rPr>
      </w:pPr>
    </w:p>
    <w:p>
      <w:pPr>
        <w:tabs>
          <w:tab w:val="right" w:leader="dot" w:pos="8400"/>
        </w:tabs>
        <w:adjustRightInd w:val="0"/>
        <w:spacing w:line="460" w:lineRule="exact"/>
        <w:rPr>
          <w:b/>
          <w:bCs/>
          <w:kern w:val="22"/>
          <w:position w:val="-2"/>
          <w:szCs w:val="21"/>
        </w:rPr>
      </w:pPr>
      <w:r>
        <w:rPr>
          <w:rFonts w:hint="eastAsia"/>
          <w:b/>
          <w:bCs/>
          <w:kern w:val="22"/>
          <w:position w:val="-2"/>
          <w:szCs w:val="21"/>
        </w:rPr>
        <w:t>代理机构：</w:t>
      </w:r>
      <w:r>
        <w:rPr>
          <w:b/>
          <w:bCs/>
          <w:kern w:val="22"/>
          <w:position w:val="-2"/>
          <w:szCs w:val="21"/>
        </w:rPr>
        <w:t xml:space="preserve">                              </w:t>
      </w:r>
      <w:r>
        <w:rPr>
          <w:rFonts w:hint="eastAsia"/>
          <w:b/>
          <w:bCs/>
          <w:kern w:val="22"/>
          <w:position w:val="-2"/>
          <w:szCs w:val="21"/>
        </w:rPr>
        <w:t>备案单位：</w:t>
      </w:r>
      <w:r>
        <w:rPr>
          <w:b/>
          <w:bCs/>
          <w:kern w:val="22"/>
          <w:position w:val="-2"/>
          <w:szCs w:val="21"/>
        </w:rPr>
        <w:t xml:space="preserve">                           </w:t>
      </w:r>
    </w:p>
    <w:p>
      <w:pPr>
        <w:spacing w:line="460" w:lineRule="exact"/>
        <w:rPr>
          <w:b/>
          <w:szCs w:val="21"/>
        </w:rPr>
      </w:pPr>
      <w:r>
        <w:rPr>
          <w:rFonts w:hint="eastAsia"/>
          <w:b/>
          <w:bCs/>
          <w:kern w:val="22"/>
          <w:position w:val="-2"/>
          <w:szCs w:val="21"/>
        </w:rPr>
        <w:t>湖南</w:t>
      </w:r>
      <w:r>
        <w:rPr>
          <w:rFonts w:hint="eastAsia"/>
          <w:b/>
          <w:bCs/>
          <w:kern w:val="22"/>
          <w:position w:val="-2"/>
          <w:szCs w:val="21"/>
          <w:lang w:eastAsia="zh-CN"/>
        </w:rPr>
        <w:t>中投</w:t>
      </w:r>
      <w:r>
        <w:rPr>
          <w:rFonts w:hint="eastAsia"/>
          <w:b/>
          <w:bCs/>
          <w:kern w:val="22"/>
          <w:position w:val="-2"/>
          <w:szCs w:val="21"/>
        </w:rPr>
        <w:t>项目管理有限公司</w:t>
      </w:r>
      <w:r>
        <w:rPr>
          <w:b/>
          <w:bCs/>
          <w:kern w:val="22"/>
          <w:position w:val="-2"/>
          <w:szCs w:val="21"/>
        </w:rPr>
        <w:t xml:space="preserve">            </w:t>
      </w:r>
      <w:r>
        <w:rPr>
          <w:rFonts w:hint="eastAsia"/>
          <w:b/>
          <w:szCs w:val="21"/>
        </w:rPr>
        <w:t>岳阳市政府采购管理办公室</w:t>
      </w:r>
      <w:r>
        <w:rPr>
          <w:b/>
          <w:szCs w:val="21"/>
        </w:rPr>
        <w:t xml:space="preserve">                   </w:t>
      </w:r>
    </w:p>
    <w:p>
      <w:pPr>
        <w:spacing w:line="460" w:lineRule="exact"/>
        <w:ind w:right="31680" w:rightChars="-75"/>
        <w:rPr>
          <w:szCs w:val="21"/>
        </w:rPr>
      </w:pPr>
      <w:r>
        <w:rPr>
          <w:rFonts w:hint="eastAsia"/>
          <w:szCs w:val="21"/>
        </w:rPr>
        <w:t>地址：</w:t>
      </w:r>
      <w:r>
        <w:rPr>
          <w:szCs w:val="21"/>
        </w:rPr>
        <w:t xml:space="preserve">                                  </w:t>
      </w:r>
      <w:r>
        <w:rPr>
          <w:rFonts w:hint="eastAsia"/>
          <w:szCs w:val="21"/>
        </w:rPr>
        <w:t>地址：岳阳市财政局</w:t>
      </w:r>
      <w:r>
        <w:rPr>
          <w:szCs w:val="21"/>
        </w:rPr>
        <w:t xml:space="preserve">                         </w:t>
      </w:r>
    </w:p>
    <w:p>
      <w:pPr>
        <w:spacing w:line="460" w:lineRule="exact"/>
        <w:ind w:right="420"/>
        <w:rPr>
          <w:szCs w:val="21"/>
        </w:rPr>
      </w:pPr>
      <w:r>
        <w:rPr>
          <w:rFonts w:hint="eastAsia"/>
          <w:szCs w:val="21"/>
        </w:rPr>
        <w:t>办公电话</w:t>
      </w:r>
      <w:r>
        <w:rPr>
          <w:szCs w:val="21"/>
        </w:rPr>
        <w:t xml:space="preserve">:                               </w:t>
      </w:r>
      <w:r>
        <w:rPr>
          <w:rFonts w:hint="eastAsia"/>
          <w:szCs w:val="21"/>
        </w:rPr>
        <w:t>办公电话</w:t>
      </w:r>
      <w:r>
        <w:rPr>
          <w:szCs w:val="21"/>
        </w:rPr>
        <w:t xml:space="preserve">:            </w:t>
      </w:r>
    </w:p>
    <w:p>
      <w:pPr>
        <w:spacing w:line="360" w:lineRule="exact"/>
        <w:rPr>
          <w:rFonts w:ascii="宋体"/>
          <w:b/>
          <w:bCs/>
          <w:szCs w:val="21"/>
        </w:rPr>
      </w:pPr>
      <w:r>
        <w:rPr>
          <w:rFonts w:hint="eastAsia"/>
          <w:szCs w:val="21"/>
        </w:rPr>
        <w:t>负责人：</w:t>
      </w:r>
      <w:r>
        <w:rPr>
          <w:szCs w:val="21"/>
        </w:rPr>
        <w:t xml:space="preserve">                                </w:t>
      </w:r>
      <w:r>
        <w:rPr>
          <w:rFonts w:hint="eastAsia"/>
          <w:szCs w:val="21"/>
        </w:rPr>
        <w:t>负责人：</w:t>
      </w:r>
    </w:p>
    <w:p>
      <w:pPr>
        <w:spacing w:line="360" w:lineRule="exact"/>
        <w:rPr>
          <w:rFonts w:ascii="宋体"/>
          <w:b/>
          <w:bCs/>
          <w:szCs w:val="21"/>
        </w:rPr>
      </w:pPr>
    </w:p>
    <w:p>
      <w:pPr>
        <w:tabs>
          <w:tab w:val="left" w:pos="8820"/>
          <w:tab w:val="left" w:pos="9345"/>
          <w:tab w:val="left" w:pos="9765"/>
        </w:tabs>
        <w:adjustRightInd w:val="0"/>
        <w:snapToGrid w:val="0"/>
        <w:spacing w:beforeLines="50" w:line="360" w:lineRule="auto"/>
        <w:ind w:right="31680" w:rightChars="183"/>
        <w:rPr>
          <w:rFonts w:ascii="宋体"/>
          <w:b/>
          <w:bCs/>
          <w:sz w:val="32"/>
          <w:szCs w:val="32"/>
        </w:rPr>
      </w:pPr>
    </w:p>
    <w:p>
      <w:pPr>
        <w:tabs>
          <w:tab w:val="left" w:pos="8820"/>
          <w:tab w:val="left" w:pos="9345"/>
          <w:tab w:val="left" w:pos="9765"/>
        </w:tabs>
        <w:adjustRightInd w:val="0"/>
        <w:snapToGrid w:val="0"/>
        <w:spacing w:beforeLines="50" w:line="360" w:lineRule="auto"/>
        <w:ind w:right="31680" w:rightChars="183"/>
        <w:rPr>
          <w:rFonts w:ascii="宋体"/>
          <w:b/>
          <w:bCs/>
          <w:sz w:val="32"/>
          <w:szCs w:val="32"/>
        </w:rPr>
      </w:pPr>
    </w:p>
    <w:p>
      <w:pPr>
        <w:tabs>
          <w:tab w:val="left" w:pos="8820"/>
          <w:tab w:val="left" w:pos="9345"/>
          <w:tab w:val="left" w:pos="9765"/>
        </w:tabs>
        <w:adjustRightInd w:val="0"/>
        <w:snapToGrid w:val="0"/>
        <w:spacing w:beforeLines="50" w:line="360" w:lineRule="auto"/>
        <w:ind w:right="31680" w:rightChars="183"/>
        <w:rPr>
          <w:rFonts w:ascii="宋体"/>
          <w:b/>
          <w:bCs/>
          <w:sz w:val="32"/>
          <w:szCs w:val="32"/>
        </w:rPr>
      </w:pPr>
      <w:r>
        <w:rPr>
          <w:rFonts w:hint="eastAsia" w:ascii="宋体" w:hAnsi="宋体"/>
          <w:b/>
          <w:bCs/>
          <w:sz w:val="32"/>
          <w:szCs w:val="32"/>
        </w:rPr>
        <w:t>二、政府采购合同通用条款</w:t>
      </w:r>
    </w:p>
    <w:p>
      <w:pPr>
        <w:tabs>
          <w:tab w:val="left" w:pos="8820"/>
          <w:tab w:val="left" w:pos="9345"/>
          <w:tab w:val="left" w:pos="9765"/>
        </w:tabs>
        <w:adjustRightInd w:val="0"/>
        <w:snapToGrid w:val="0"/>
        <w:spacing w:line="360" w:lineRule="auto"/>
        <w:ind w:right="31680" w:rightChars="183"/>
        <w:rPr>
          <w:rFonts w:ascii="宋体"/>
          <w:b/>
          <w:bCs/>
          <w:szCs w:val="21"/>
        </w:rPr>
      </w:pPr>
      <w:r>
        <w:rPr>
          <w:rFonts w:ascii="宋体" w:hAnsi="宋体"/>
          <w:b/>
          <w:szCs w:val="21"/>
        </w:rPr>
        <w:t>1.</w:t>
      </w:r>
      <w:r>
        <w:rPr>
          <w:rFonts w:hint="eastAsia" w:ascii="宋体" w:hAnsi="宋体"/>
          <w:b/>
          <w:bCs/>
          <w:szCs w:val="21"/>
        </w:rPr>
        <w:t>定义</w:t>
      </w:r>
    </w:p>
    <w:p>
      <w:pPr>
        <w:autoSpaceDE w:val="0"/>
        <w:autoSpaceDN w:val="0"/>
        <w:adjustRightInd w:val="0"/>
        <w:snapToGrid w:val="0"/>
        <w:spacing w:line="360" w:lineRule="auto"/>
        <w:ind w:firstLine="31680" w:firstLineChars="200"/>
        <w:rPr>
          <w:rFonts w:ascii="宋体"/>
          <w:szCs w:val="21"/>
        </w:rPr>
      </w:pPr>
      <w:r>
        <w:rPr>
          <w:rFonts w:ascii="宋体" w:hAnsi="宋体"/>
          <w:szCs w:val="21"/>
        </w:rPr>
        <w:t>1.1</w:t>
      </w:r>
      <w:r>
        <w:rPr>
          <w:rFonts w:hint="eastAsia" w:ascii="宋体" w:hAnsi="宋体"/>
          <w:szCs w:val="21"/>
        </w:rPr>
        <w:t>合同当事人</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）采购人</w:t>
      </w:r>
      <w:r>
        <w:rPr>
          <w:rFonts w:ascii="宋体" w:hAnsi="宋体"/>
          <w:szCs w:val="21"/>
        </w:rPr>
        <w:t>(</w:t>
      </w:r>
      <w:r>
        <w:rPr>
          <w:rFonts w:hint="eastAsia" w:ascii="宋体" w:hAnsi="宋体"/>
          <w:szCs w:val="21"/>
        </w:rPr>
        <w:t>以下称甲方</w:t>
      </w:r>
      <w:r>
        <w:rPr>
          <w:rFonts w:ascii="宋体" w:hAnsi="宋体"/>
          <w:szCs w:val="21"/>
        </w:rPr>
        <w:t>)</w:t>
      </w:r>
      <w:r>
        <w:rPr>
          <w:rFonts w:hint="eastAsia" w:ascii="宋体" w:hAnsi="宋体"/>
          <w:szCs w:val="21"/>
        </w:rPr>
        <w:t>是指使用财政性资金，通过政府采购程序向供应商购买货物、服务的国家机关、事业单位、团体组织。</w:t>
      </w:r>
    </w:p>
    <w:p>
      <w:pPr>
        <w:autoSpaceDE w:val="0"/>
        <w:autoSpaceDN w:val="0"/>
        <w:adjustRightInd w:val="0"/>
        <w:snapToGrid w:val="0"/>
        <w:spacing w:line="360" w:lineRule="auto"/>
        <w:ind w:firstLine="31680" w:firstLineChars="200"/>
        <w:rPr>
          <w:rFonts w:ascii="宋体"/>
          <w:b/>
          <w:szCs w:val="21"/>
        </w:rPr>
      </w:pPr>
      <w:r>
        <w:rPr>
          <w:rFonts w:hint="eastAsia" w:ascii="宋体" w:hAnsi="宋体"/>
          <w:szCs w:val="21"/>
        </w:rPr>
        <w:t>（</w:t>
      </w:r>
      <w:r>
        <w:rPr>
          <w:rFonts w:ascii="宋体" w:hAnsi="宋体"/>
          <w:szCs w:val="21"/>
        </w:rPr>
        <w:t>2</w:t>
      </w:r>
      <w:r>
        <w:rPr>
          <w:rFonts w:hint="eastAsia" w:ascii="宋体" w:hAnsi="宋体"/>
          <w:szCs w:val="21"/>
        </w:rPr>
        <w:t>）供应商</w:t>
      </w:r>
      <w:r>
        <w:rPr>
          <w:rFonts w:ascii="宋体" w:hAnsi="宋体"/>
          <w:szCs w:val="21"/>
        </w:rPr>
        <w:t>(</w:t>
      </w:r>
      <w:r>
        <w:rPr>
          <w:rFonts w:hint="eastAsia" w:ascii="宋体" w:hAnsi="宋体"/>
          <w:szCs w:val="21"/>
        </w:rPr>
        <w:t>以下称乙方</w:t>
      </w:r>
      <w:r>
        <w:rPr>
          <w:rFonts w:ascii="宋体" w:hAnsi="宋体"/>
          <w:szCs w:val="21"/>
        </w:rPr>
        <w:t>)</w:t>
      </w:r>
      <w:r>
        <w:rPr>
          <w:rFonts w:hint="eastAsia" w:ascii="宋体" w:hAnsi="宋体"/>
          <w:szCs w:val="21"/>
        </w:rPr>
        <w:t>是指参加政府采购活动而取得成交资格，并向采购人提供货物、服务的法人、其他组织或者自然人。</w:t>
      </w:r>
    </w:p>
    <w:p>
      <w:pPr>
        <w:tabs>
          <w:tab w:val="left" w:pos="570"/>
          <w:tab w:val="left" w:pos="9240"/>
          <w:tab w:val="left" w:pos="9555"/>
        </w:tabs>
        <w:adjustRightInd w:val="0"/>
        <w:snapToGrid w:val="0"/>
        <w:spacing w:line="360" w:lineRule="auto"/>
        <w:ind w:firstLine="31680" w:firstLineChars="200"/>
        <w:rPr>
          <w:rFonts w:ascii="宋体"/>
          <w:szCs w:val="21"/>
        </w:rPr>
      </w:pPr>
      <w:r>
        <w:rPr>
          <w:rFonts w:ascii="宋体" w:hAnsi="宋体"/>
          <w:szCs w:val="21"/>
        </w:rPr>
        <w:t>1.2</w:t>
      </w:r>
      <w:r>
        <w:rPr>
          <w:rFonts w:hint="eastAsia" w:ascii="宋体" w:hAnsi="宋体"/>
          <w:szCs w:val="21"/>
        </w:rPr>
        <w:t>本合同下列术语应解释为：</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）“合同价”系指根据本合同规定乙方在正确地完全履行合同义务后甲方应支付给乙方的价款。</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）“货物”系指乙方根据本合同规定须向甲方提供的各种形态和种类的物品，包括原材料、设备、产品</w:t>
      </w:r>
      <w:r>
        <w:rPr>
          <w:rFonts w:ascii="宋体" w:hAnsi="宋体"/>
          <w:szCs w:val="21"/>
        </w:rPr>
        <w:t>(</w:t>
      </w:r>
      <w:r>
        <w:rPr>
          <w:rFonts w:hint="eastAsia" w:ascii="宋体" w:hAnsi="宋体"/>
          <w:szCs w:val="21"/>
        </w:rPr>
        <w:t>包括软件</w:t>
      </w:r>
      <w:r>
        <w:rPr>
          <w:rFonts w:ascii="宋体" w:hAnsi="宋体"/>
          <w:szCs w:val="21"/>
        </w:rPr>
        <w:t>)</w:t>
      </w:r>
      <w:r>
        <w:rPr>
          <w:rFonts w:hint="eastAsia" w:ascii="宋体" w:hAnsi="宋体"/>
          <w:szCs w:val="21"/>
        </w:rPr>
        <w:t>及相关的其备品备件、工具、手册及其它技术资料和材料。</w:t>
      </w:r>
    </w:p>
    <w:p>
      <w:pPr>
        <w:tabs>
          <w:tab w:val="left" w:pos="570"/>
          <w:tab w:val="left" w:pos="888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）“伴随服务”系指根据本合同规定乙方承担与供货有关的辅助服务，如运输、保</w:t>
      </w:r>
      <w:r>
        <w:rPr>
          <w:rFonts w:hint="eastAsia" w:ascii="宋体" w:hAnsi="宋体"/>
          <w:spacing w:val="2"/>
          <w:szCs w:val="21"/>
        </w:rPr>
        <w:t>险以及其它的伴随服务，例如安装、调试、提供技术</w:t>
      </w:r>
      <w:r>
        <w:rPr>
          <w:rFonts w:hint="eastAsia" w:ascii="宋体" w:hAnsi="宋体"/>
          <w:szCs w:val="21"/>
        </w:rPr>
        <w:t>协</w:t>
      </w:r>
      <w:r>
        <w:rPr>
          <w:rFonts w:hint="eastAsia" w:ascii="宋体" w:hAnsi="宋体"/>
          <w:spacing w:val="2"/>
          <w:szCs w:val="21"/>
        </w:rPr>
        <w:t>助、培训和合同中规定</w:t>
      </w:r>
      <w:r>
        <w:rPr>
          <w:rFonts w:hint="eastAsia" w:ascii="宋体" w:hAnsi="宋体"/>
          <w:szCs w:val="21"/>
        </w:rPr>
        <w:t>乙方应承担的其它义务。</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）“合同条款”系指本合同条款。</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）“项目现场”系指本合同项下货物安装、运行的现场，其名称在</w:t>
      </w:r>
      <w:r>
        <w:rPr>
          <w:rFonts w:hint="eastAsia" w:ascii="宋体" w:hAnsi="宋体"/>
          <w:b/>
          <w:bCs/>
          <w:szCs w:val="21"/>
        </w:rPr>
        <w:t>政府采购合同专用条款</w:t>
      </w:r>
      <w:r>
        <w:rPr>
          <w:rFonts w:hint="eastAsia" w:ascii="宋体" w:hAnsi="宋体"/>
          <w:szCs w:val="21"/>
        </w:rPr>
        <w:t>指明。</w:t>
      </w:r>
    </w:p>
    <w:p>
      <w:pPr>
        <w:autoSpaceDE w:val="0"/>
        <w:autoSpaceDN w:val="0"/>
        <w:adjustRightInd w:val="0"/>
        <w:snapToGrid w:val="0"/>
        <w:spacing w:line="360" w:lineRule="auto"/>
        <w:rPr>
          <w:rFonts w:ascii="宋体"/>
          <w:b/>
          <w:szCs w:val="21"/>
        </w:rPr>
      </w:pPr>
      <w:r>
        <w:rPr>
          <w:rFonts w:ascii="宋体" w:hAnsi="宋体"/>
          <w:b/>
          <w:szCs w:val="21"/>
        </w:rPr>
        <w:t>2.</w:t>
      </w:r>
      <w:r>
        <w:rPr>
          <w:rFonts w:hint="eastAsia" w:ascii="宋体" w:hAnsi="宋体"/>
          <w:b/>
          <w:szCs w:val="21"/>
        </w:rPr>
        <w:t>合同的适用范围</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2.1 </w:t>
      </w:r>
      <w:r>
        <w:rPr>
          <w:rFonts w:hint="eastAsia" w:ascii="宋体" w:hAnsi="宋体"/>
          <w:szCs w:val="21"/>
        </w:rPr>
        <w:t>本合同条款适用于没有被本合同其他部分的条款所取代的范围。</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2.2 </w:t>
      </w:r>
      <w:r>
        <w:rPr>
          <w:rFonts w:hint="eastAsia" w:ascii="宋体" w:hAnsi="宋体"/>
          <w:szCs w:val="21"/>
        </w:rPr>
        <w:t>合同内容根据谈判文件、响应文件而确定。</w:t>
      </w:r>
    </w:p>
    <w:p>
      <w:pPr>
        <w:autoSpaceDE w:val="0"/>
        <w:autoSpaceDN w:val="0"/>
        <w:adjustRightInd w:val="0"/>
        <w:snapToGrid w:val="0"/>
        <w:spacing w:line="360" w:lineRule="auto"/>
        <w:rPr>
          <w:rFonts w:ascii="宋体"/>
          <w:b/>
          <w:bCs/>
          <w:szCs w:val="21"/>
        </w:rPr>
      </w:pPr>
      <w:r>
        <w:rPr>
          <w:rFonts w:ascii="宋体" w:hAnsi="宋体"/>
          <w:b/>
          <w:bCs/>
          <w:szCs w:val="21"/>
        </w:rPr>
        <w:t>3.</w:t>
      </w:r>
      <w:r>
        <w:rPr>
          <w:rFonts w:hint="eastAsia" w:ascii="宋体" w:hAnsi="宋体"/>
          <w:b/>
          <w:szCs w:val="21"/>
        </w:rPr>
        <w:t>合同标的及金额</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3.1 </w:t>
      </w:r>
      <w:r>
        <w:rPr>
          <w:rFonts w:hint="eastAsia" w:ascii="宋体" w:hAnsi="宋体"/>
          <w:szCs w:val="21"/>
        </w:rPr>
        <w:t>合同标的及金额应与成交结果一致，具体的货物名称、规格、型号、数量和价格见</w:t>
      </w:r>
      <w:r>
        <w:rPr>
          <w:rFonts w:hint="eastAsia" w:ascii="宋体" w:hAnsi="宋体"/>
          <w:b/>
          <w:bCs/>
          <w:szCs w:val="21"/>
        </w:rPr>
        <w:t>政府采购合同专用条款</w:t>
      </w:r>
      <w:r>
        <w:rPr>
          <w:rFonts w:hint="eastAsia" w:ascii="宋体" w:hAnsi="宋体"/>
          <w:szCs w:val="21"/>
        </w:rPr>
        <w:t>。</w:t>
      </w:r>
    </w:p>
    <w:p>
      <w:pPr>
        <w:autoSpaceDE w:val="0"/>
        <w:autoSpaceDN w:val="0"/>
        <w:adjustRightInd w:val="0"/>
        <w:snapToGrid w:val="0"/>
        <w:spacing w:line="360" w:lineRule="auto"/>
        <w:rPr>
          <w:rFonts w:ascii="宋体"/>
          <w:b/>
          <w:bCs/>
          <w:szCs w:val="21"/>
        </w:rPr>
      </w:pPr>
      <w:r>
        <w:rPr>
          <w:rFonts w:ascii="宋体" w:hAnsi="宋体"/>
          <w:b/>
          <w:bCs/>
          <w:szCs w:val="21"/>
        </w:rPr>
        <w:t>4.</w:t>
      </w:r>
      <w:r>
        <w:rPr>
          <w:rFonts w:hint="eastAsia" w:ascii="宋体" w:hAnsi="宋体"/>
          <w:b/>
          <w:szCs w:val="21"/>
        </w:rPr>
        <w:t>合同价款</w:t>
      </w:r>
    </w:p>
    <w:p>
      <w:pPr>
        <w:adjustRightInd w:val="0"/>
        <w:snapToGrid w:val="0"/>
        <w:spacing w:line="360" w:lineRule="auto"/>
        <w:ind w:firstLine="560"/>
        <w:rPr>
          <w:rFonts w:ascii="宋体"/>
          <w:b/>
          <w:bCs/>
          <w:i/>
          <w:iCs/>
          <w:szCs w:val="21"/>
        </w:rPr>
      </w:pPr>
      <w:r>
        <w:rPr>
          <w:rFonts w:ascii="宋体" w:hAnsi="宋体"/>
          <w:szCs w:val="21"/>
        </w:rPr>
        <w:t>4.1</w:t>
      </w:r>
      <w:r>
        <w:rPr>
          <w:rFonts w:hint="eastAsia" w:ascii="宋体" w:hAnsi="宋体"/>
          <w:szCs w:val="21"/>
        </w:rPr>
        <w:t>具体合同价款见本合同第</w:t>
      </w:r>
      <w:r>
        <w:rPr>
          <w:rFonts w:ascii="宋体" w:hAnsi="宋体"/>
          <w:szCs w:val="21"/>
        </w:rPr>
        <w:t>3.1</w:t>
      </w:r>
      <w:r>
        <w:rPr>
          <w:rFonts w:hint="eastAsia" w:ascii="宋体" w:hAnsi="宋体"/>
          <w:szCs w:val="21"/>
        </w:rPr>
        <w:t>项。乙方为履行本合同而发生的所有费用均应包含在合同价款中，甲方不再另行支付其它任何费用。</w:t>
      </w:r>
    </w:p>
    <w:p>
      <w:pPr>
        <w:adjustRightInd w:val="0"/>
        <w:snapToGrid w:val="0"/>
        <w:spacing w:line="360" w:lineRule="auto"/>
        <w:rPr>
          <w:rFonts w:ascii="宋体"/>
          <w:b/>
          <w:szCs w:val="21"/>
        </w:rPr>
      </w:pPr>
      <w:r>
        <w:rPr>
          <w:rFonts w:ascii="宋体" w:hAnsi="宋体"/>
          <w:b/>
          <w:szCs w:val="21"/>
        </w:rPr>
        <w:t>5.</w:t>
      </w:r>
      <w:r>
        <w:rPr>
          <w:rFonts w:hint="eastAsia" w:ascii="宋体" w:hAnsi="宋体"/>
          <w:b/>
          <w:szCs w:val="21"/>
        </w:rPr>
        <w:t>履行合同的时间、地点和方式</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5.1 </w:t>
      </w:r>
      <w:r>
        <w:rPr>
          <w:rFonts w:hint="eastAsia" w:ascii="宋体" w:hAnsi="宋体"/>
          <w:szCs w:val="21"/>
        </w:rPr>
        <w:t>乙方应当在甲方确定的时间、指定的地点履行合同，具体的交货时间、地点和方式见</w:t>
      </w:r>
      <w:r>
        <w:rPr>
          <w:rFonts w:hint="eastAsia" w:ascii="宋体" w:hAnsi="宋体"/>
          <w:b/>
          <w:bCs/>
          <w:szCs w:val="21"/>
        </w:rPr>
        <w:t>政府采购合同专用条款</w:t>
      </w:r>
      <w:r>
        <w:rPr>
          <w:rFonts w:hint="eastAsia" w:ascii="宋体" w:hAnsi="宋体"/>
          <w:szCs w:val="21"/>
        </w:rPr>
        <w:t>。</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5.2 </w:t>
      </w:r>
      <w:r>
        <w:rPr>
          <w:rFonts w:hint="eastAsia" w:ascii="宋体" w:hAnsi="宋体"/>
          <w:szCs w:val="21"/>
        </w:rPr>
        <w:t>乙方提供服务的应当在甲方指定的地点完成服务项目。</w:t>
      </w:r>
    </w:p>
    <w:p>
      <w:pPr>
        <w:adjustRightInd w:val="0"/>
        <w:snapToGrid w:val="0"/>
        <w:spacing w:line="360" w:lineRule="auto"/>
        <w:rPr>
          <w:rFonts w:ascii="宋体"/>
          <w:b/>
          <w:bCs/>
          <w:szCs w:val="21"/>
        </w:rPr>
      </w:pPr>
      <w:r>
        <w:rPr>
          <w:rFonts w:ascii="宋体" w:hAnsi="宋体"/>
          <w:b/>
          <w:bCs/>
          <w:szCs w:val="21"/>
        </w:rPr>
        <w:t>6.</w:t>
      </w:r>
      <w:r>
        <w:rPr>
          <w:rFonts w:hint="eastAsia" w:ascii="宋体" w:hAnsi="宋体"/>
          <w:b/>
          <w:szCs w:val="21"/>
        </w:rPr>
        <w:t>货物的验收</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6.1 </w:t>
      </w:r>
      <w:r>
        <w:rPr>
          <w:rFonts w:hint="eastAsia" w:ascii="宋体" w:hAnsi="宋体"/>
          <w:szCs w:val="21"/>
        </w:rPr>
        <w:t>甲方在收到乙方交付的货物后应当及时组织验收。</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6.2 </w:t>
      </w:r>
      <w:r>
        <w:rPr>
          <w:rFonts w:hint="eastAsia" w:ascii="宋体" w:hAnsi="宋体"/>
          <w:szCs w:val="21"/>
        </w:rPr>
        <w:t>货物的表面瑕疵，甲方应在验收时当面提出；对质量问题有异议的应在安装调试后十个工作日内提出。</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6.3 </w:t>
      </w:r>
      <w:r>
        <w:rPr>
          <w:rFonts w:hint="eastAsia" w:ascii="宋体" w:hAnsi="宋体"/>
          <w:szCs w:val="21"/>
        </w:rPr>
        <w:t>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6.4 </w:t>
      </w:r>
      <w:r>
        <w:rPr>
          <w:rFonts w:hint="eastAsia" w:ascii="宋体" w:hAnsi="宋体"/>
          <w:szCs w:val="21"/>
        </w:rPr>
        <w:t>甲方在乙方按合同规定交货或安装、调试后，无正当理由而拖延接收、验收或拒绝接收、验收的，应承担因此给乙方造成的直接损失。</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6.5 </w:t>
      </w:r>
      <w:r>
        <w:rPr>
          <w:rFonts w:hint="eastAsia" w:ascii="宋体" w:hAnsi="宋体"/>
          <w:szCs w:val="21"/>
        </w:rPr>
        <w:t>甲方对货物进行检查验收合格后，应当收取发票并在《交货验收单》上签署验收意见及加盖单位印章。</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6.6 </w:t>
      </w:r>
      <w:r>
        <w:rPr>
          <w:rFonts w:hint="eastAsia" w:ascii="宋体" w:hAnsi="宋体"/>
          <w:szCs w:val="21"/>
        </w:rPr>
        <w:t>大型或者复杂的货物采购项目，甲方可以邀请国家认可的质量检测机构参加验收工作，并由其出具验收报告单。</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6.7 </w:t>
      </w:r>
      <w:r>
        <w:rPr>
          <w:rFonts w:hint="eastAsia" w:ascii="宋体" w:hAnsi="宋体"/>
          <w:szCs w:val="21"/>
        </w:rPr>
        <w:t>乙方提供的进口产品，乙方应出示中华人民共和国进出口商品检验部门出具的检验证书（采购文件另有约定的除外）。</w:t>
      </w:r>
    </w:p>
    <w:p>
      <w:pPr>
        <w:adjustRightInd w:val="0"/>
        <w:snapToGrid w:val="0"/>
        <w:spacing w:line="360" w:lineRule="auto"/>
        <w:rPr>
          <w:rFonts w:ascii="宋体"/>
          <w:b/>
          <w:bCs/>
          <w:szCs w:val="21"/>
        </w:rPr>
      </w:pPr>
      <w:r>
        <w:rPr>
          <w:rFonts w:ascii="宋体" w:hAnsi="宋体"/>
          <w:b/>
          <w:bCs/>
          <w:szCs w:val="21"/>
        </w:rPr>
        <w:t>7.</w:t>
      </w:r>
      <w:r>
        <w:rPr>
          <w:rFonts w:hint="eastAsia" w:ascii="宋体" w:hAnsi="宋体"/>
          <w:b/>
          <w:bCs/>
          <w:szCs w:val="21"/>
        </w:rPr>
        <w:t>货物包装要求</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7.1 </w:t>
      </w:r>
      <w:r>
        <w:rPr>
          <w:rFonts w:hint="eastAsia" w:ascii="宋体" w:hAnsi="宋体"/>
          <w:szCs w:val="21"/>
        </w:rPr>
        <w:t>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7.2 </w:t>
      </w:r>
      <w:r>
        <w:rPr>
          <w:rFonts w:hint="eastAsia" w:ascii="宋体" w:hAnsi="宋体"/>
          <w:szCs w:val="21"/>
        </w:rPr>
        <w:t>每一个包装箱内应附一份详细装箱单、质量证书和保修保养证书。</w:t>
      </w:r>
    </w:p>
    <w:p>
      <w:pPr>
        <w:pStyle w:val="2"/>
        <w:keepNext w:val="0"/>
        <w:keepLines w:val="0"/>
        <w:adjustRightInd w:val="0"/>
        <w:snapToGrid w:val="0"/>
        <w:spacing w:before="0" w:after="0" w:line="360" w:lineRule="auto"/>
        <w:rPr>
          <w:rFonts w:ascii="宋体"/>
          <w:bCs w:val="0"/>
          <w:sz w:val="21"/>
          <w:szCs w:val="21"/>
        </w:rPr>
      </w:pPr>
      <w:r>
        <w:rPr>
          <w:rFonts w:ascii="宋体" w:hAnsi="宋体"/>
          <w:bCs w:val="0"/>
          <w:sz w:val="21"/>
          <w:szCs w:val="21"/>
        </w:rPr>
        <w:t>8.</w:t>
      </w:r>
      <w:r>
        <w:rPr>
          <w:rFonts w:hint="eastAsia" w:ascii="宋体" w:hAnsi="宋体"/>
          <w:sz w:val="21"/>
          <w:szCs w:val="21"/>
        </w:rPr>
        <w:t>运输和保险</w:t>
      </w:r>
    </w:p>
    <w:p>
      <w:pPr>
        <w:adjustRightInd w:val="0"/>
        <w:snapToGrid w:val="0"/>
        <w:spacing w:line="360" w:lineRule="auto"/>
        <w:ind w:firstLine="31680" w:firstLineChars="200"/>
        <w:rPr>
          <w:rFonts w:ascii="宋体"/>
          <w:szCs w:val="21"/>
        </w:rPr>
      </w:pPr>
      <w:r>
        <w:rPr>
          <w:rFonts w:ascii="宋体" w:hAnsi="宋体"/>
          <w:szCs w:val="21"/>
        </w:rPr>
        <w:t>8.1</w:t>
      </w:r>
      <w:r>
        <w:rPr>
          <w:rFonts w:hint="eastAsia" w:ascii="宋体" w:hAnsi="宋体"/>
          <w:szCs w:val="21"/>
        </w:rPr>
        <w:t>乙方负责办理将货物运抵本合同第五条规定的交货地点的一切运输事项，相关费用应包括在合同总价中。</w:t>
      </w:r>
    </w:p>
    <w:p>
      <w:pPr>
        <w:adjustRightInd w:val="0"/>
        <w:snapToGrid w:val="0"/>
        <w:spacing w:line="360" w:lineRule="auto"/>
        <w:ind w:firstLine="31680" w:firstLineChars="200"/>
        <w:rPr>
          <w:rFonts w:ascii="宋体"/>
          <w:szCs w:val="21"/>
        </w:rPr>
      </w:pPr>
      <w:r>
        <w:rPr>
          <w:rFonts w:ascii="宋体" w:hAnsi="宋体"/>
          <w:szCs w:val="21"/>
        </w:rPr>
        <w:t>8.2</w:t>
      </w:r>
      <w:r>
        <w:rPr>
          <w:rFonts w:hint="eastAsia" w:ascii="宋体" w:hAnsi="宋体"/>
          <w:szCs w:val="21"/>
        </w:rPr>
        <w:t>乙方应向保险公司投保以甲方为受益人的发运合同货物发票金额的</w:t>
      </w:r>
      <w:r>
        <w:rPr>
          <w:rFonts w:ascii="宋体" w:hAnsi="宋体"/>
          <w:szCs w:val="21"/>
        </w:rPr>
        <w:t>110</w:t>
      </w:r>
      <w:r>
        <w:rPr>
          <w:rFonts w:hint="eastAsia" w:ascii="宋体" w:hAnsi="宋体"/>
          <w:szCs w:val="21"/>
        </w:rPr>
        <w:t>％运输一切险。</w:t>
      </w:r>
    </w:p>
    <w:p>
      <w:pPr>
        <w:adjustRightInd w:val="0"/>
        <w:snapToGrid w:val="0"/>
        <w:spacing w:line="360" w:lineRule="auto"/>
        <w:rPr>
          <w:rFonts w:ascii="宋体"/>
          <w:b/>
          <w:szCs w:val="21"/>
        </w:rPr>
      </w:pPr>
      <w:r>
        <w:rPr>
          <w:rFonts w:ascii="宋体" w:hAnsi="宋体"/>
          <w:b/>
          <w:szCs w:val="21"/>
        </w:rPr>
        <w:t>9.</w:t>
      </w:r>
      <w:r>
        <w:rPr>
          <w:rFonts w:hint="eastAsia" w:ascii="宋体" w:hAnsi="宋体"/>
          <w:b/>
          <w:szCs w:val="21"/>
        </w:rPr>
        <w:t>质量标准和保证</w:t>
      </w:r>
    </w:p>
    <w:p>
      <w:pPr>
        <w:pStyle w:val="5"/>
        <w:adjustRightInd w:val="0"/>
        <w:snapToGrid w:val="0"/>
        <w:spacing w:line="360" w:lineRule="auto"/>
        <w:ind w:firstLine="31680" w:firstLineChars="200"/>
        <w:rPr>
          <w:rFonts w:hAnsi="宋体"/>
          <w:b/>
        </w:rPr>
      </w:pPr>
      <w:r>
        <w:rPr>
          <w:rFonts w:hAnsi="宋体"/>
        </w:rPr>
        <w:t xml:space="preserve">9.1 </w:t>
      </w:r>
      <w:r>
        <w:rPr>
          <w:rFonts w:hint="eastAsia" w:hAnsi="宋体"/>
        </w:rPr>
        <w:t>质量标准</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）本合同下交付的货物应符合第七章采购需求所述的标准。如果没有提及适用标准，则应符合中华人民共和国有关机构发布的最新版本的标准。</w:t>
      </w:r>
    </w:p>
    <w:p>
      <w:pPr>
        <w:pStyle w:val="5"/>
        <w:adjustRightInd w:val="0"/>
        <w:snapToGrid w:val="0"/>
        <w:spacing w:line="360" w:lineRule="auto"/>
        <w:ind w:firstLine="31680" w:firstLineChars="200"/>
        <w:rPr>
          <w:rFonts w:hAnsi="宋体"/>
        </w:rPr>
      </w:pPr>
      <w:r>
        <w:rPr>
          <w:rFonts w:hint="eastAsia" w:hAnsi="宋体"/>
        </w:rPr>
        <w:t>（</w:t>
      </w:r>
      <w:r>
        <w:rPr>
          <w:rFonts w:hAnsi="宋体"/>
        </w:rPr>
        <w:t>2</w:t>
      </w:r>
      <w:r>
        <w:rPr>
          <w:rFonts w:hint="eastAsia" w:hAnsi="宋体"/>
        </w:rPr>
        <w:t>）采用中华人民共和国法定计量单位。</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）乙方所出售的货物还应符合国家有关安全、环保、卫生之规定。</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9.2 </w:t>
      </w:r>
      <w:r>
        <w:rPr>
          <w:rFonts w:hint="eastAsia" w:ascii="宋体" w:hAnsi="宋体"/>
          <w:szCs w:val="21"/>
        </w:rPr>
        <w:t>保证</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bCs/>
          <w:szCs w:val="21"/>
        </w:rPr>
        <w:t>政府采购合同专用条款</w:t>
      </w:r>
      <w:r>
        <w:rPr>
          <w:rFonts w:hint="eastAsia" w:ascii="宋体" w:hAnsi="宋体"/>
          <w:szCs w:val="21"/>
        </w:rPr>
        <w:t>规定或乙方承诺（两者以较长的为准）的质量保证期内，本保证保持有效。</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）在质量保证期内所发现的缺陷，甲方应尽快以书面形式通知乙方。</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）乙方收到通知后应在</w:t>
      </w:r>
      <w:r>
        <w:rPr>
          <w:rFonts w:hint="eastAsia" w:ascii="宋体" w:hAnsi="宋体"/>
          <w:b/>
          <w:bCs/>
          <w:szCs w:val="21"/>
        </w:rPr>
        <w:t>政府采购合同专用条款</w:t>
      </w:r>
      <w:r>
        <w:rPr>
          <w:rFonts w:hint="eastAsia" w:ascii="宋体" w:hAnsi="宋体"/>
          <w:szCs w:val="21"/>
        </w:rPr>
        <w:t>规定的响应时间内以合理的速度免费维修或更换有缺陷的货物或部件。</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）在质量保证期内，如果货物的质量或规格与合同不符，或证实货物是有缺陷的，包括潜在的缺陷或使用不符合要求的材料等，甲方可以根据本合同第</w:t>
      </w:r>
      <w:r>
        <w:rPr>
          <w:rFonts w:ascii="宋体" w:hAnsi="宋体"/>
          <w:szCs w:val="21"/>
        </w:rPr>
        <w:t>15.1</w:t>
      </w:r>
      <w:r>
        <w:rPr>
          <w:rFonts w:hint="eastAsia" w:ascii="宋体" w:hAnsi="宋体"/>
          <w:szCs w:val="21"/>
        </w:rPr>
        <w:t>项规定以书面形式向乙方提出补救措施或索赔。</w:t>
      </w:r>
    </w:p>
    <w:p>
      <w:pPr>
        <w:adjustRightInd w:val="0"/>
        <w:snapToGrid w:val="0"/>
        <w:spacing w:line="360" w:lineRule="auto"/>
        <w:ind w:firstLine="31680" w:firstLineChars="200"/>
        <w:rPr>
          <w:rFonts w:ascii="宋体"/>
          <w:b/>
          <w:szCs w:val="21"/>
        </w:rPr>
      </w:pPr>
      <w:r>
        <w:rPr>
          <w:rFonts w:hint="eastAsia" w:ascii="宋体" w:hAnsi="宋体"/>
          <w:szCs w:val="21"/>
        </w:rPr>
        <w:t>（</w:t>
      </w:r>
      <w:r>
        <w:rPr>
          <w:rFonts w:ascii="宋体" w:hAnsi="宋体"/>
          <w:szCs w:val="21"/>
        </w:rPr>
        <w:t>5</w:t>
      </w:r>
      <w:r>
        <w:rPr>
          <w:rFonts w:hint="eastAsia" w:ascii="宋体" w:hAnsi="宋体"/>
          <w:szCs w:val="21"/>
        </w:rPr>
        <w:t>）乙方在约定的时间内未能弥补缺陷，甲方可采取必要的补救措施，但其风险和费用将由乙方承担，甲方根据合同规定对乙方行使的其他权利不受影响。</w:t>
      </w:r>
    </w:p>
    <w:p>
      <w:pPr>
        <w:adjustRightInd w:val="0"/>
        <w:snapToGrid w:val="0"/>
        <w:spacing w:line="360" w:lineRule="auto"/>
        <w:rPr>
          <w:rFonts w:ascii="宋体"/>
          <w:b/>
          <w:bCs/>
          <w:szCs w:val="21"/>
        </w:rPr>
      </w:pPr>
      <w:r>
        <w:rPr>
          <w:rFonts w:ascii="宋体" w:hAnsi="宋体"/>
          <w:b/>
          <w:bCs/>
          <w:szCs w:val="21"/>
        </w:rPr>
        <w:t>10.</w:t>
      </w:r>
      <w:r>
        <w:rPr>
          <w:rFonts w:hint="eastAsia" w:ascii="宋体" w:hAnsi="宋体"/>
          <w:b/>
          <w:bCs/>
          <w:szCs w:val="21"/>
        </w:rPr>
        <w:t>权利瑕疵担保</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10.1 </w:t>
      </w:r>
      <w:r>
        <w:rPr>
          <w:rFonts w:hint="eastAsia" w:ascii="宋体" w:hAnsi="宋体"/>
          <w:szCs w:val="21"/>
        </w:rPr>
        <w:t>乙方保证对其出售的货物享有合法的权利。</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10.2 </w:t>
      </w:r>
      <w:r>
        <w:rPr>
          <w:rFonts w:hint="eastAsia" w:ascii="宋体" w:hAnsi="宋体"/>
          <w:szCs w:val="21"/>
        </w:rPr>
        <w:t>乙方保证在其出售的货物上不存在任何未曾向甲方透露的担保物权，如抵押权、质押权、留置权等。</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10.3 </w:t>
      </w:r>
      <w:r>
        <w:rPr>
          <w:rFonts w:hint="eastAsia" w:ascii="宋体" w:hAnsi="宋体"/>
          <w:szCs w:val="21"/>
        </w:rPr>
        <w:t>如甲方使用该货物构成上述侵权的，则由乙方承担全部责任。</w:t>
      </w:r>
    </w:p>
    <w:p>
      <w:pPr>
        <w:autoSpaceDE w:val="0"/>
        <w:autoSpaceDN w:val="0"/>
        <w:adjustRightInd w:val="0"/>
        <w:snapToGrid w:val="0"/>
        <w:spacing w:line="360" w:lineRule="auto"/>
        <w:rPr>
          <w:rFonts w:ascii="宋体"/>
          <w:b/>
          <w:bCs/>
          <w:szCs w:val="21"/>
        </w:rPr>
      </w:pPr>
      <w:r>
        <w:rPr>
          <w:rFonts w:ascii="宋体" w:hAnsi="宋体"/>
          <w:b/>
          <w:bCs/>
          <w:szCs w:val="21"/>
        </w:rPr>
        <w:t>11.</w:t>
      </w:r>
      <w:r>
        <w:rPr>
          <w:rFonts w:hint="eastAsia" w:ascii="宋体" w:hAnsi="宋体"/>
          <w:b/>
          <w:bCs/>
          <w:szCs w:val="21"/>
        </w:rPr>
        <w:t>知识产权保护</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11.1 </w:t>
      </w:r>
      <w:r>
        <w:rPr>
          <w:rFonts w:hint="eastAsia" w:ascii="宋体" w:hAnsi="宋体"/>
          <w:szCs w:val="21"/>
        </w:rPr>
        <w:t>乙方对其所销售的货物应当享有知识产权或经权利人合法授权，保证没有侵犯任何第三人的知识产权和商业秘密等权利。</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11.2 </w:t>
      </w:r>
      <w:r>
        <w:rPr>
          <w:rFonts w:hint="eastAsia" w:ascii="宋体" w:hAnsi="宋体"/>
          <w:szCs w:val="21"/>
        </w:rPr>
        <w:t>甲方使用乙方提供的货物对第三人构成侵权的，应当由乙方承担全部法律责任，给甲方造成损害的，乙方应当承担赔偿责任。</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11.3 </w:t>
      </w:r>
      <w:r>
        <w:rPr>
          <w:rFonts w:hint="eastAsia" w:ascii="宋体" w:hAnsi="宋体"/>
          <w:szCs w:val="21"/>
        </w:rPr>
        <w:t>甲方委托乙方开发的产品，甲方享有知识产权，未经甲方许可不得转让任何第三人。</w:t>
      </w:r>
    </w:p>
    <w:p>
      <w:pPr>
        <w:autoSpaceDE w:val="0"/>
        <w:autoSpaceDN w:val="0"/>
        <w:adjustRightInd w:val="0"/>
        <w:snapToGrid w:val="0"/>
        <w:spacing w:line="360" w:lineRule="auto"/>
        <w:rPr>
          <w:rFonts w:ascii="宋体"/>
          <w:b/>
          <w:bCs/>
          <w:szCs w:val="21"/>
        </w:rPr>
      </w:pPr>
      <w:r>
        <w:rPr>
          <w:rFonts w:ascii="宋体" w:hAnsi="宋体"/>
          <w:b/>
          <w:bCs/>
          <w:szCs w:val="21"/>
        </w:rPr>
        <w:t>12.</w:t>
      </w:r>
      <w:r>
        <w:rPr>
          <w:rFonts w:hint="eastAsia" w:ascii="宋体" w:hAnsi="宋体"/>
          <w:b/>
          <w:bCs/>
          <w:szCs w:val="21"/>
        </w:rPr>
        <w:t>保密义务</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12.1 </w:t>
      </w:r>
      <w:r>
        <w:rPr>
          <w:rFonts w:hint="eastAsia" w:ascii="宋体" w:hAnsi="宋体"/>
          <w:szCs w:val="21"/>
        </w:rPr>
        <w:t>甲、乙双方在采购和履行合同过程中所获悉的对方属于保密的内容，甲乙双方均有保密义务。</w:t>
      </w:r>
    </w:p>
    <w:p>
      <w:pPr>
        <w:autoSpaceDE w:val="0"/>
        <w:autoSpaceDN w:val="0"/>
        <w:adjustRightInd w:val="0"/>
        <w:snapToGrid w:val="0"/>
        <w:spacing w:line="360" w:lineRule="auto"/>
        <w:rPr>
          <w:rFonts w:ascii="宋体"/>
          <w:b/>
          <w:bCs/>
          <w:szCs w:val="21"/>
        </w:rPr>
      </w:pPr>
      <w:r>
        <w:rPr>
          <w:rFonts w:ascii="宋体" w:hAnsi="宋体"/>
          <w:b/>
          <w:bCs/>
          <w:szCs w:val="21"/>
        </w:rPr>
        <w:t>13.</w:t>
      </w:r>
      <w:r>
        <w:rPr>
          <w:rFonts w:hint="eastAsia" w:ascii="宋体" w:hAnsi="宋体"/>
          <w:b/>
          <w:bCs/>
          <w:szCs w:val="21"/>
        </w:rPr>
        <w:t>合同价款支付</w:t>
      </w:r>
    </w:p>
    <w:p>
      <w:pPr>
        <w:adjustRightInd w:val="0"/>
        <w:snapToGrid w:val="0"/>
        <w:spacing w:line="360" w:lineRule="auto"/>
        <w:ind w:firstLine="31680" w:firstLineChars="200"/>
        <w:rPr>
          <w:rFonts w:ascii="宋体"/>
          <w:szCs w:val="21"/>
        </w:rPr>
      </w:pPr>
      <w:r>
        <w:rPr>
          <w:rFonts w:ascii="宋体" w:hAnsi="宋体"/>
          <w:szCs w:val="21"/>
        </w:rPr>
        <w:t>13.1</w:t>
      </w:r>
      <w:r>
        <w:rPr>
          <w:rFonts w:hint="eastAsia" w:ascii="宋体" w:hAnsi="宋体"/>
          <w:szCs w:val="21"/>
        </w:rPr>
        <w:t>验收合格后，乙方出具正规发票给甲方，凭甲方开具的《政府采购合同验收报告单》办理合同价</w:t>
      </w:r>
      <w:r>
        <w:rPr>
          <w:rFonts w:hint="eastAsia" w:ascii="宋体" w:hAnsi="宋体"/>
          <w:bCs/>
          <w:szCs w:val="21"/>
        </w:rPr>
        <w:t>款</w:t>
      </w:r>
      <w:r>
        <w:rPr>
          <w:rFonts w:hint="eastAsia" w:ascii="宋体" w:hAnsi="宋体"/>
          <w:szCs w:val="21"/>
        </w:rPr>
        <w:t>结算手续。</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13.2 </w:t>
      </w:r>
      <w:r>
        <w:rPr>
          <w:rFonts w:hint="eastAsia" w:ascii="宋体" w:hAnsi="宋体"/>
          <w:szCs w:val="21"/>
        </w:rPr>
        <w:t>合同价款构成中应当由财政支付的部分，甲方应当在货物验收合格后的十五个工作日内向国库管理部门申请支付，经国库管理部门审核后直接支付给乙方。</w:t>
      </w:r>
    </w:p>
    <w:p>
      <w:pPr>
        <w:adjustRightInd w:val="0"/>
        <w:snapToGrid w:val="0"/>
        <w:spacing w:line="360" w:lineRule="auto"/>
        <w:ind w:firstLine="31680" w:firstLineChars="200"/>
        <w:rPr>
          <w:rFonts w:ascii="宋体"/>
          <w:szCs w:val="21"/>
        </w:rPr>
      </w:pPr>
      <w:r>
        <w:rPr>
          <w:rFonts w:ascii="宋体" w:hAnsi="宋体"/>
          <w:szCs w:val="21"/>
        </w:rPr>
        <w:t xml:space="preserve">13.3 </w:t>
      </w:r>
      <w:r>
        <w:rPr>
          <w:rFonts w:hint="eastAsia" w:ascii="宋体" w:hAnsi="宋体"/>
          <w:szCs w:val="21"/>
        </w:rPr>
        <w:t>合同价款构成中应当由甲方自行支付的部分，甲方应当在货物验收合格后十五个工作内支付。</w:t>
      </w:r>
    </w:p>
    <w:p>
      <w:pPr>
        <w:adjustRightInd w:val="0"/>
        <w:snapToGrid w:val="0"/>
        <w:spacing w:line="360" w:lineRule="auto"/>
        <w:ind w:firstLine="31680" w:firstLineChars="200"/>
        <w:rPr>
          <w:rFonts w:ascii="宋体"/>
          <w:szCs w:val="21"/>
        </w:rPr>
      </w:pPr>
      <w:r>
        <w:rPr>
          <w:rFonts w:ascii="宋体" w:hAnsi="宋体"/>
          <w:szCs w:val="21"/>
        </w:rPr>
        <w:t>13.4</w:t>
      </w:r>
      <w:r>
        <w:rPr>
          <w:rFonts w:hint="eastAsia" w:ascii="宋体" w:hAnsi="宋体"/>
          <w:szCs w:val="21"/>
        </w:rPr>
        <w:t>支付合同价</w:t>
      </w:r>
      <w:r>
        <w:rPr>
          <w:rFonts w:hint="eastAsia" w:ascii="宋体" w:hAnsi="宋体"/>
          <w:bCs/>
          <w:szCs w:val="21"/>
        </w:rPr>
        <w:t>款</w:t>
      </w:r>
      <w:r>
        <w:rPr>
          <w:rFonts w:hint="eastAsia" w:ascii="宋体" w:hAnsi="宋体"/>
          <w:szCs w:val="21"/>
        </w:rPr>
        <w:t>时，一律不向乙方以外的任何第三方办理付款手续。开户行和帐号以签订的政府采购合同为准，如果乙方要求变更，则乙方必须提供加盖财务专用章、法人代表签字的证明文件，报经甲方审查核准，并报财政部门备案。</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13.5 </w:t>
      </w:r>
      <w:r>
        <w:rPr>
          <w:rFonts w:hint="eastAsia" w:ascii="宋体" w:hAnsi="宋体"/>
          <w:szCs w:val="21"/>
        </w:rPr>
        <w:t>合同价款支付方式</w:t>
      </w:r>
      <w:r>
        <w:rPr>
          <w:rFonts w:hint="eastAsia" w:ascii="宋体" w:hAnsi="宋体"/>
          <w:bCs/>
          <w:szCs w:val="21"/>
        </w:rPr>
        <w:t>和条件在</w:t>
      </w:r>
      <w:r>
        <w:rPr>
          <w:rFonts w:hint="eastAsia" w:ascii="宋体" w:hAnsi="宋体"/>
          <w:b/>
          <w:bCs/>
          <w:szCs w:val="21"/>
        </w:rPr>
        <w:t>政府采购合同专用条款</w:t>
      </w:r>
      <w:r>
        <w:rPr>
          <w:rFonts w:hint="eastAsia" w:ascii="宋体" w:hAnsi="宋体"/>
          <w:szCs w:val="21"/>
        </w:rPr>
        <w:t>中另有规定。</w:t>
      </w:r>
    </w:p>
    <w:p>
      <w:pPr>
        <w:autoSpaceDE w:val="0"/>
        <w:autoSpaceDN w:val="0"/>
        <w:adjustRightInd w:val="0"/>
        <w:snapToGrid w:val="0"/>
        <w:spacing w:line="360" w:lineRule="auto"/>
        <w:rPr>
          <w:rFonts w:ascii="宋体"/>
          <w:b/>
          <w:szCs w:val="21"/>
        </w:rPr>
      </w:pPr>
      <w:r>
        <w:rPr>
          <w:rFonts w:ascii="宋体" w:hAnsi="宋体"/>
          <w:b/>
          <w:bCs/>
          <w:szCs w:val="21"/>
        </w:rPr>
        <w:t>14.</w:t>
      </w:r>
      <w:r>
        <w:rPr>
          <w:rFonts w:hint="eastAsia" w:ascii="宋体" w:hAnsi="宋体"/>
          <w:b/>
          <w:szCs w:val="21"/>
        </w:rPr>
        <w:t>伴随服务</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14.1 </w:t>
      </w:r>
      <w:r>
        <w:rPr>
          <w:rFonts w:hint="eastAsia" w:ascii="宋体" w:hAnsi="宋体"/>
          <w:szCs w:val="21"/>
        </w:rPr>
        <w:t>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14.2 </w:t>
      </w:r>
      <w:r>
        <w:rPr>
          <w:rFonts w:hint="eastAsia" w:ascii="宋体" w:hAnsi="宋体"/>
          <w:szCs w:val="21"/>
        </w:rPr>
        <w:t>乙方还应提供下列服务：</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）货物的现场移动、安装、调试、启动监督及技术支持；</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）提供货物组装和维修所需的专用工具和辅助材料；</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）在合同各方商定的一定期限内对所有的货物实施运行监督、维修，但前提条件是该服务并不能免除乙方在质量保证期内所承担的义务；</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）在制造商或项目现场就货物的安装、启动、运营、维护对甲方操作人员进行培训。</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w:t>
      </w:r>
      <w:r>
        <w:rPr>
          <w:rFonts w:hint="eastAsia" w:ascii="宋体" w:hAnsi="宋体"/>
          <w:b/>
          <w:bCs/>
          <w:szCs w:val="21"/>
        </w:rPr>
        <w:t>政府采购合同专用条款</w:t>
      </w:r>
      <w:r>
        <w:rPr>
          <w:rFonts w:hint="eastAsia" w:ascii="宋体" w:hAnsi="宋体"/>
          <w:szCs w:val="21"/>
        </w:rPr>
        <w:t>与第四章采购需求规定的其他伴随服务</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14.3 </w:t>
      </w:r>
      <w:r>
        <w:rPr>
          <w:rFonts w:hint="eastAsia" w:ascii="宋体" w:hAnsi="宋体"/>
          <w:szCs w:val="21"/>
        </w:rPr>
        <w:t>乙方提供的伴随服务的费用应包含在合同价款中，甲方不再另行支付。</w:t>
      </w:r>
    </w:p>
    <w:p>
      <w:pPr>
        <w:adjustRightInd w:val="0"/>
        <w:snapToGrid w:val="0"/>
        <w:spacing w:line="360" w:lineRule="auto"/>
        <w:rPr>
          <w:rFonts w:ascii="宋体"/>
          <w:b/>
          <w:bCs/>
          <w:szCs w:val="21"/>
        </w:rPr>
      </w:pPr>
      <w:r>
        <w:rPr>
          <w:rFonts w:ascii="宋体" w:hAnsi="宋体"/>
          <w:b/>
          <w:bCs/>
          <w:szCs w:val="21"/>
        </w:rPr>
        <w:t>15.</w:t>
      </w:r>
      <w:r>
        <w:rPr>
          <w:rFonts w:hint="eastAsia" w:ascii="宋体" w:hAnsi="宋体"/>
          <w:b/>
          <w:bCs/>
          <w:szCs w:val="21"/>
        </w:rPr>
        <w:t>违约责任</w:t>
      </w:r>
    </w:p>
    <w:p>
      <w:pPr>
        <w:adjustRightInd w:val="0"/>
        <w:snapToGrid w:val="0"/>
        <w:spacing w:line="360" w:lineRule="auto"/>
        <w:ind w:firstLine="31680" w:firstLineChars="150"/>
        <w:rPr>
          <w:rFonts w:ascii="宋体"/>
          <w:bCs/>
          <w:szCs w:val="21"/>
        </w:rPr>
      </w:pPr>
      <w:r>
        <w:rPr>
          <w:rFonts w:ascii="宋体" w:hAnsi="宋体"/>
          <w:bCs/>
          <w:szCs w:val="21"/>
        </w:rPr>
        <w:t>15.1</w:t>
      </w:r>
      <w:r>
        <w:rPr>
          <w:rFonts w:hint="eastAsia" w:ascii="宋体" w:hAnsi="宋体"/>
          <w:bCs/>
          <w:szCs w:val="21"/>
        </w:rPr>
        <w:t>质量瑕疵的补救措施和索赔</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）如果乙方提供的产品不符合质量标准或存在产品质量缺陷，而甲方在合同条款第</w:t>
      </w:r>
      <w:r>
        <w:rPr>
          <w:rFonts w:ascii="宋体" w:hAnsi="宋体"/>
          <w:szCs w:val="21"/>
        </w:rPr>
        <w:t>9</w:t>
      </w:r>
      <w:r>
        <w:rPr>
          <w:rFonts w:hint="eastAsia" w:ascii="宋体" w:hAnsi="宋体"/>
          <w:szCs w:val="21"/>
        </w:rPr>
        <w:t>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①乙方同意退货并将货款退还给甲方，由此发生的一切费用和损失由乙方承担。</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②根据货物的质量状况以及甲方所遭受的损失，经过甲乙双方商定降低货物的价格。</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line="360" w:lineRule="auto"/>
        <w:ind w:firstLine="31680" w:firstLineChars="200"/>
        <w:rPr>
          <w:rFonts w:ascii="宋体"/>
          <w:bCs/>
          <w:szCs w:val="21"/>
        </w:rPr>
      </w:pPr>
      <w:r>
        <w:rPr>
          <w:rFonts w:ascii="宋体" w:hAnsi="宋体"/>
          <w:bCs/>
          <w:szCs w:val="21"/>
        </w:rPr>
        <w:t xml:space="preserve">15.2 </w:t>
      </w:r>
      <w:r>
        <w:rPr>
          <w:rFonts w:hint="eastAsia" w:ascii="宋体" w:hAnsi="宋体"/>
          <w:bCs/>
          <w:szCs w:val="21"/>
        </w:rPr>
        <w:t>迟延交货的违约责任</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）除本合同</w:t>
      </w:r>
      <w:r>
        <w:rPr>
          <w:rFonts w:hint="eastAsia" w:ascii="宋体" w:hAnsi="宋体"/>
          <w:bCs/>
          <w:szCs w:val="21"/>
        </w:rPr>
        <w:t>第</w:t>
      </w:r>
      <w:r>
        <w:rPr>
          <w:rFonts w:ascii="宋体" w:hAnsi="宋体"/>
          <w:bCs/>
          <w:szCs w:val="21"/>
        </w:rPr>
        <w:t>19</w:t>
      </w:r>
      <w:r>
        <w:rPr>
          <w:rFonts w:hint="eastAsia" w:ascii="宋体" w:hAnsi="宋体"/>
          <w:bCs/>
          <w:szCs w:val="21"/>
        </w:rPr>
        <w:t>条</w:t>
      </w:r>
      <w:r>
        <w:rPr>
          <w:rFonts w:hint="eastAsia" w:ascii="宋体" w:hAnsi="宋体"/>
          <w:szCs w:val="21"/>
        </w:rPr>
        <w:t>规定情况外，如果乙方没有按照合同规定的时间交货和提供服务，甲方有权从货款中扣除误期赔偿费而不影响合同项下的其他补救方法，赔偿费按每周（一周按七日计算，不足七日按一周计算）赔偿迟交货物的交货价或延期服务的服务费用的百分之零点五（</w:t>
      </w:r>
      <w:r>
        <w:rPr>
          <w:rFonts w:ascii="宋体" w:hAnsi="宋体"/>
          <w:szCs w:val="21"/>
        </w:rPr>
        <w:t>0.5%</w:t>
      </w:r>
      <w:r>
        <w:rPr>
          <w:rFonts w:hint="eastAsia" w:ascii="宋体" w:hAnsi="宋体"/>
          <w:szCs w:val="21"/>
        </w:rPr>
        <w:t>）计收，直至交货或提供服务为止。但误期赔偿费的最高限额不超过合同价的百分之五（</w:t>
      </w:r>
      <w:r>
        <w:rPr>
          <w:rFonts w:ascii="宋体" w:hAnsi="宋体"/>
          <w:szCs w:val="21"/>
        </w:rPr>
        <w:t>5%</w:t>
      </w:r>
      <w:r>
        <w:rPr>
          <w:rFonts w:hint="eastAsia" w:ascii="宋体" w:hAnsi="宋体"/>
          <w:szCs w:val="21"/>
        </w:rPr>
        <w:t>）。一旦达到误期赔偿的最高限额，甲方可以终止合同。</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line="360" w:lineRule="auto"/>
        <w:rPr>
          <w:rFonts w:ascii="宋体"/>
          <w:b/>
          <w:szCs w:val="21"/>
        </w:rPr>
      </w:pPr>
      <w:r>
        <w:rPr>
          <w:rFonts w:ascii="宋体" w:hAnsi="宋体"/>
          <w:b/>
          <w:szCs w:val="21"/>
        </w:rPr>
        <w:t>16.</w:t>
      </w:r>
      <w:r>
        <w:rPr>
          <w:rFonts w:hint="eastAsia" w:ascii="宋体" w:hAnsi="宋体"/>
          <w:b/>
          <w:szCs w:val="21"/>
        </w:rPr>
        <w:t>合同的变更</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16.1 </w:t>
      </w:r>
      <w:r>
        <w:rPr>
          <w:rFonts w:hint="eastAsia" w:ascii="宋体" w:hAnsi="宋体"/>
          <w:szCs w:val="21"/>
        </w:rPr>
        <w:t>在合同履行过程中，甲、乙双方可就合同履行的时间、地点和方式等协商进行变更。协商一致后，双方应签订书面的补充协议。</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16.2 </w:t>
      </w:r>
      <w:r>
        <w:rPr>
          <w:rFonts w:hint="eastAsia" w:ascii="宋体" w:hAnsi="宋体"/>
          <w:szCs w:val="21"/>
        </w:rPr>
        <w:t>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16.3 </w:t>
      </w:r>
      <w:r>
        <w:rPr>
          <w:rFonts w:hint="eastAsia" w:ascii="宋体" w:hAnsi="宋体"/>
          <w:szCs w:val="21"/>
        </w:rPr>
        <w:t>除双方签署书面协议，并成为合同不可分割的一部分外，本合同条件不得有任何变更。</w:t>
      </w:r>
    </w:p>
    <w:p>
      <w:pPr>
        <w:autoSpaceDE w:val="0"/>
        <w:autoSpaceDN w:val="0"/>
        <w:adjustRightInd w:val="0"/>
        <w:snapToGrid w:val="0"/>
        <w:spacing w:line="360" w:lineRule="auto"/>
        <w:rPr>
          <w:rFonts w:ascii="宋体"/>
          <w:b/>
          <w:szCs w:val="21"/>
        </w:rPr>
      </w:pPr>
      <w:r>
        <w:rPr>
          <w:rFonts w:ascii="宋体" w:hAnsi="宋体"/>
          <w:b/>
          <w:szCs w:val="21"/>
        </w:rPr>
        <w:t>17.</w:t>
      </w:r>
      <w:r>
        <w:rPr>
          <w:rFonts w:hint="eastAsia" w:ascii="宋体" w:hAnsi="宋体"/>
          <w:b/>
          <w:szCs w:val="21"/>
        </w:rPr>
        <w:t>合同中止与终止</w:t>
      </w:r>
    </w:p>
    <w:p>
      <w:pPr>
        <w:adjustRightInd w:val="0"/>
        <w:snapToGrid w:val="0"/>
        <w:spacing w:line="360" w:lineRule="auto"/>
        <w:ind w:firstLine="31680" w:firstLineChars="200"/>
        <w:rPr>
          <w:rFonts w:ascii="宋体"/>
          <w:szCs w:val="21"/>
        </w:rPr>
      </w:pPr>
      <w:r>
        <w:rPr>
          <w:rFonts w:ascii="宋体" w:hAnsi="宋体"/>
          <w:szCs w:val="21"/>
        </w:rPr>
        <w:t>17.1</w:t>
      </w:r>
      <w:r>
        <w:rPr>
          <w:rFonts w:hint="eastAsia" w:ascii="宋体" w:hAnsi="宋体"/>
          <w:szCs w:val="21"/>
        </w:rPr>
        <w:t>合同的中止</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）合同在履行过程中，因采购计划调整，甲方可以要求中止履行，待计划确定后继续履行；</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）合同履行过程中因供应商就采购过程或结果提起投诉的，甲方认为有必要或财政部门责令中止的，应当中止合同的履行。</w:t>
      </w:r>
    </w:p>
    <w:p>
      <w:pPr>
        <w:adjustRightInd w:val="0"/>
        <w:snapToGrid w:val="0"/>
        <w:spacing w:line="360" w:lineRule="auto"/>
        <w:ind w:firstLine="31680" w:firstLineChars="200"/>
        <w:rPr>
          <w:rFonts w:ascii="宋体"/>
          <w:szCs w:val="21"/>
        </w:rPr>
      </w:pPr>
      <w:r>
        <w:rPr>
          <w:rFonts w:ascii="宋体" w:hAnsi="宋体"/>
          <w:szCs w:val="21"/>
        </w:rPr>
        <w:t>17.2</w:t>
      </w:r>
      <w:r>
        <w:rPr>
          <w:rFonts w:hint="eastAsia" w:ascii="宋体" w:hAnsi="宋体"/>
          <w:szCs w:val="21"/>
        </w:rPr>
        <w:t>合同的终止</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）合同因有效期限届满而终止；</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）乙方未能依照本合同约定条件履行合同，已构成根本性违约的，甲方有权终止本合同，并追究乙方的违约责任。</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）如果乙方丧失履约能力或被宣告破产，甲方可在任何时候以书面形式通知乙方终止合同而不给乙方补偿。</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）如果乙方在履行合同过程中有不正当竞争行为，甲方有权解除合同，并按《中华人民共和国反不正当竞争法》规定由有关部门追究其法律责任。</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）如果合同的履行将损害国家利益或社会公共利益，甲方有权终止合同的履行，给乙方造成损失的予以相应补偿。</w:t>
      </w:r>
    </w:p>
    <w:p>
      <w:pPr>
        <w:autoSpaceDE w:val="0"/>
        <w:autoSpaceDN w:val="0"/>
        <w:adjustRightInd w:val="0"/>
        <w:snapToGrid w:val="0"/>
        <w:spacing w:line="360" w:lineRule="auto"/>
        <w:rPr>
          <w:rFonts w:ascii="宋体"/>
          <w:b/>
          <w:bCs/>
          <w:szCs w:val="21"/>
        </w:rPr>
      </w:pPr>
      <w:r>
        <w:rPr>
          <w:rFonts w:ascii="宋体" w:hAnsi="宋体"/>
          <w:b/>
          <w:bCs/>
          <w:szCs w:val="21"/>
        </w:rPr>
        <w:t>18.</w:t>
      </w:r>
      <w:r>
        <w:rPr>
          <w:rFonts w:hint="eastAsia" w:ascii="宋体" w:hAnsi="宋体"/>
          <w:b/>
          <w:bCs/>
          <w:szCs w:val="21"/>
        </w:rPr>
        <w:t>合同转让和分包</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18.1 </w:t>
      </w:r>
      <w:r>
        <w:rPr>
          <w:rFonts w:hint="eastAsia" w:ascii="宋体" w:hAnsi="宋体"/>
          <w:szCs w:val="21"/>
        </w:rPr>
        <w:t>乙方不得以任何形式将合同转包。</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18.2 </w:t>
      </w:r>
      <w:r>
        <w:rPr>
          <w:rFonts w:hint="eastAsia" w:ascii="宋体" w:hAnsi="宋体"/>
          <w:szCs w:val="21"/>
        </w:rPr>
        <w:t>乙方未在响应文件中说明，且未经甲方书面同意，乙方不得将</w:t>
      </w:r>
      <w:r>
        <w:rPr>
          <w:rFonts w:hint="eastAsia" w:ascii="宋体" w:hAnsi="宋体"/>
          <w:bCs/>
          <w:szCs w:val="21"/>
        </w:rPr>
        <w:t>合同</w:t>
      </w:r>
      <w:r>
        <w:rPr>
          <w:rFonts w:hint="eastAsia" w:ascii="宋体" w:hAnsi="宋体"/>
          <w:szCs w:val="21"/>
        </w:rPr>
        <w:t>的主体、关键性工作分包给他人。</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18.3 </w:t>
      </w:r>
      <w:r>
        <w:rPr>
          <w:rFonts w:hint="eastAsia" w:ascii="宋体" w:hAnsi="宋体"/>
          <w:szCs w:val="21"/>
        </w:rPr>
        <w:t>根据政府采购</w:t>
      </w:r>
      <w:r>
        <w:rPr>
          <w:rFonts w:hint="eastAsia" w:ascii="宋体" w:hAnsi="宋体" w:cs="宋体"/>
          <w:bCs/>
          <w:kern w:val="0"/>
          <w:szCs w:val="21"/>
        </w:rPr>
        <w:t>支持</w:t>
      </w:r>
      <w:r>
        <w:rPr>
          <w:rFonts w:hint="eastAsia" w:ascii="宋体" w:hAnsi="宋体"/>
          <w:szCs w:val="21"/>
        </w:rPr>
        <w:t>中小企业发展政策规定，经甲方同意，获得政府采购合同的大型企业可依法向中小企业分包。</w:t>
      </w:r>
    </w:p>
    <w:p>
      <w:pPr>
        <w:autoSpaceDE w:val="0"/>
        <w:autoSpaceDN w:val="0"/>
        <w:adjustRightInd w:val="0"/>
        <w:snapToGrid w:val="0"/>
        <w:spacing w:line="400" w:lineRule="exact"/>
        <w:rPr>
          <w:rFonts w:ascii="宋体"/>
          <w:b/>
          <w:bCs/>
          <w:szCs w:val="21"/>
        </w:rPr>
      </w:pPr>
      <w:r>
        <w:rPr>
          <w:rFonts w:ascii="宋体" w:hAnsi="宋体"/>
          <w:b/>
          <w:bCs/>
          <w:szCs w:val="21"/>
        </w:rPr>
        <w:t>19.</w:t>
      </w:r>
      <w:r>
        <w:rPr>
          <w:rFonts w:hint="eastAsia" w:ascii="宋体" w:hAnsi="宋体"/>
          <w:b/>
          <w:bCs/>
          <w:szCs w:val="21"/>
        </w:rPr>
        <w:t>不可抗力</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19.1 </w:t>
      </w:r>
      <w:r>
        <w:rPr>
          <w:rFonts w:hint="eastAsia" w:ascii="宋体" w:hAnsi="宋体"/>
          <w:szCs w:val="21"/>
        </w:rPr>
        <w:t>不可抗力是指合同双方不可预见、不可避免、不可克服的自然灾害和社会事件。</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19.2 </w:t>
      </w:r>
      <w:r>
        <w:rPr>
          <w:rFonts w:hint="eastAsia" w:ascii="宋体" w:hAnsi="宋体"/>
          <w:szCs w:val="21"/>
        </w:rPr>
        <w:t>任何一方对由于不可抗力造成的部分或全部不能履行合同不承担违约责任。但迟延履行后发生不可抗力的，不能免除责任。</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19.3 </w:t>
      </w:r>
      <w:r>
        <w:rPr>
          <w:rFonts w:hint="eastAsia" w:ascii="宋体" w:hAnsi="宋体"/>
          <w:szCs w:val="21"/>
        </w:rPr>
        <w:t>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line="400" w:lineRule="exact"/>
        <w:rPr>
          <w:rFonts w:ascii="宋体"/>
          <w:b/>
          <w:bCs/>
          <w:szCs w:val="21"/>
        </w:rPr>
      </w:pPr>
      <w:r>
        <w:rPr>
          <w:rFonts w:ascii="宋体" w:hAnsi="宋体"/>
          <w:b/>
          <w:bCs/>
          <w:szCs w:val="21"/>
        </w:rPr>
        <w:t>20.</w:t>
      </w:r>
      <w:r>
        <w:rPr>
          <w:rFonts w:hint="eastAsia" w:ascii="宋体" w:hAnsi="宋体"/>
          <w:b/>
          <w:bCs/>
          <w:szCs w:val="21"/>
        </w:rPr>
        <w:t>解决争议的方法</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20.1 </w:t>
      </w:r>
      <w:r>
        <w:rPr>
          <w:rFonts w:hint="eastAsia" w:ascii="宋体" w:hAnsi="宋体"/>
          <w:szCs w:val="21"/>
        </w:rPr>
        <w:t>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20.2 </w:t>
      </w:r>
      <w:r>
        <w:rPr>
          <w:rFonts w:hint="eastAsia" w:ascii="宋体" w:hAnsi="宋体"/>
          <w:szCs w:val="21"/>
        </w:rPr>
        <w:t>调解不成可以按</w:t>
      </w:r>
      <w:r>
        <w:rPr>
          <w:rFonts w:hint="eastAsia" w:ascii="宋体" w:hAnsi="宋体"/>
          <w:b/>
          <w:bCs/>
          <w:szCs w:val="21"/>
        </w:rPr>
        <w:t>政府采购合同专用条款</w:t>
      </w:r>
      <w:r>
        <w:rPr>
          <w:rFonts w:hint="eastAsia" w:ascii="宋体" w:hAnsi="宋体"/>
          <w:szCs w:val="21"/>
        </w:rPr>
        <w:t>中规定下列方式之一提起仲裁或诉讼：</w:t>
      </w:r>
    </w:p>
    <w:p>
      <w:pPr>
        <w:autoSpaceDE w:val="0"/>
        <w:autoSpaceDN w:val="0"/>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）向甲方所在地仲裁机构提起仲裁；</w:t>
      </w:r>
    </w:p>
    <w:p>
      <w:pPr>
        <w:autoSpaceDE w:val="0"/>
        <w:autoSpaceDN w:val="0"/>
        <w:adjustRightInd w:val="0"/>
        <w:snapToGrid w:val="0"/>
        <w:spacing w:line="400" w:lineRule="exact"/>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）向甲方所在地人民法院提起诉讼。</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20.3 </w:t>
      </w:r>
      <w:r>
        <w:rPr>
          <w:rFonts w:hint="eastAsia" w:ascii="宋体" w:hAnsi="宋体"/>
          <w:szCs w:val="21"/>
        </w:rPr>
        <w:t>如仲裁或诉讼事项不影响合同其它部分的履行，则在仲裁或诉讼期间，除正在进行仲裁或诉讼的部分外，合同的其它部分应继续执行。</w:t>
      </w:r>
    </w:p>
    <w:p>
      <w:pPr>
        <w:autoSpaceDE w:val="0"/>
        <w:autoSpaceDN w:val="0"/>
        <w:adjustRightInd w:val="0"/>
        <w:snapToGrid w:val="0"/>
        <w:spacing w:line="400" w:lineRule="exact"/>
        <w:rPr>
          <w:rFonts w:ascii="宋体"/>
          <w:b/>
          <w:szCs w:val="21"/>
        </w:rPr>
      </w:pPr>
      <w:r>
        <w:rPr>
          <w:rFonts w:ascii="宋体" w:hAnsi="宋体"/>
          <w:b/>
          <w:szCs w:val="21"/>
        </w:rPr>
        <w:t>21.</w:t>
      </w:r>
      <w:r>
        <w:rPr>
          <w:rFonts w:hint="eastAsia" w:ascii="宋体" w:hAnsi="宋体"/>
          <w:b/>
          <w:szCs w:val="21"/>
        </w:rPr>
        <w:t>法律适用</w:t>
      </w:r>
    </w:p>
    <w:p>
      <w:pPr>
        <w:autoSpaceDE w:val="0"/>
        <w:autoSpaceDN w:val="0"/>
        <w:adjustRightInd w:val="0"/>
        <w:snapToGrid w:val="0"/>
        <w:spacing w:line="400" w:lineRule="exact"/>
        <w:ind w:firstLine="31680" w:firstLineChars="200"/>
        <w:rPr>
          <w:rFonts w:ascii="宋体"/>
          <w:szCs w:val="21"/>
        </w:rPr>
      </w:pPr>
      <w:r>
        <w:rPr>
          <w:rFonts w:ascii="宋体" w:hAnsi="宋体"/>
          <w:szCs w:val="21"/>
        </w:rPr>
        <w:t xml:space="preserve">21.1 </w:t>
      </w:r>
      <w:r>
        <w:rPr>
          <w:rFonts w:hint="eastAsia" w:ascii="宋体" w:hAnsi="宋体"/>
          <w:szCs w:val="21"/>
        </w:rPr>
        <w:t>本合同适用中华人民共和国现行法律、行政法规和规章，如合同条款与法律、行政法规和规章不一致的，按照法律、行政法规和规章修改本合同。</w:t>
      </w:r>
    </w:p>
    <w:p>
      <w:pPr>
        <w:autoSpaceDE w:val="0"/>
        <w:autoSpaceDN w:val="0"/>
        <w:adjustRightInd w:val="0"/>
        <w:snapToGrid w:val="0"/>
        <w:spacing w:line="400" w:lineRule="exact"/>
        <w:rPr>
          <w:rFonts w:ascii="宋体"/>
          <w:b/>
          <w:szCs w:val="21"/>
        </w:rPr>
      </w:pPr>
      <w:r>
        <w:rPr>
          <w:rFonts w:ascii="宋体" w:hAnsi="宋体"/>
          <w:b/>
          <w:bCs/>
          <w:szCs w:val="21"/>
        </w:rPr>
        <w:t>22.</w:t>
      </w:r>
      <w:r>
        <w:rPr>
          <w:rFonts w:hint="eastAsia" w:ascii="宋体" w:hAnsi="宋体"/>
          <w:b/>
          <w:szCs w:val="21"/>
        </w:rPr>
        <w:t>通知</w:t>
      </w:r>
    </w:p>
    <w:p>
      <w:pPr>
        <w:adjustRightInd w:val="0"/>
        <w:snapToGrid w:val="0"/>
        <w:spacing w:line="400" w:lineRule="exact"/>
        <w:ind w:firstLine="31680" w:firstLineChars="200"/>
        <w:rPr>
          <w:rFonts w:ascii="宋体"/>
          <w:szCs w:val="21"/>
        </w:rPr>
      </w:pPr>
      <w:r>
        <w:rPr>
          <w:rFonts w:ascii="宋体" w:hAnsi="宋体"/>
          <w:szCs w:val="21"/>
        </w:rPr>
        <w:t>22.1</w:t>
      </w:r>
      <w:r>
        <w:rPr>
          <w:rFonts w:hint="eastAsia" w:ascii="宋体" w:hAnsi="宋体"/>
          <w:szCs w:val="21"/>
        </w:rPr>
        <w:t>本合同一方给另一方的通知均应采用书面形式，传真或快递送到本合同中规定的对方的地址和办理签收手续，</w:t>
      </w:r>
    </w:p>
    <w:p>
      <w:pPr>
        <w:adjustRightInd w:val="0"/>
        <w:snapToGrid w:val="0"/>
        <w:spacing w:line="400" w:lineRule="exact"/>
        <w:ind w:firstLine="31680" w:firstLineChars="200"/>
        <w:rPr>
          <w:rFonts w:ascii="宋体"/>
          <w:szCs w:val="21"/>
        </w:rPr>
      </w:pPr>
      <w:r>
        <w:rPr>
          <w:rFonts w:ascii="宋体" w:hAnsi="宋体"/>
          <w:szCs w:val="21"/>
        </w:rPr>
        <w:t>22.2</w:t>
      </w:r>
      <w:r>
        <w:rPr>
          <w:rFonts w:hint="eastAsia" w:ascii="宋体" w:hAnsi="宋体"/>
          <w:szCs w:val="21"/>
        </w:rPr>
        <w:t>通知以送到之日或通知书中规定的生效之日起生效，两者中以较迟之日为准。</w:t>
      </w:r>
    </w:p>
    <w:p>
      <w:pPr>
        <w:adjustRightInd w:val="0"/>
        <w:snapToGrid w:val="0"/>
        <w:spacing w:line="400" w:lineRule="exact"/>
        <w:rPr>
          <w:rFonts w:ascii="宋体"/>
          <w:b/>
          <w:bCs/>
          <w:szCs w:val="21"/>
        </w:rPr>
      </w:pPr>
      <w:r>
        <w:rPr>
          <w:rFonts w:ascii="宋体" w:hAnsi="宋体"/>
          <w:b/>
          <w:bCs/>
          <w:szCs w:val="21"/>
        </w:rPr>
        <w:t>23.</w:t>
      </w:r>
      <w:r>
        <w:rPr>
          <w:rFonts w:hint="eastAsia" w:ascii="宋体" w:hAnsi="宋体"/>
          <w:b/>
          <w:bCs/>
          <w:szCs w:val="21"/>
        </w:rPr>
        <w:t>合同生效</w:t>
      </w:r>
    </w:p>
    <w:p>
      <w:pPr>
        <w:adjustRightInd w:val="0"/>
        <w:snapToGrid w:val="0"/>
        <w:spacing w:line="400" w:lineRule="exact"/>
        <w:ind w:firstLine="31680" w:firstLineChars="200"/>
        <w:rPr>
          <w:rFonts w:ascii="宋体"/>
          <w:b/>
          <w:szCs w:val="21"/>
        </w:rPr>
      </w:pPr>
      <w:r>
        <w:rPr>
          <w:rFonts w:ascii="宋体" w:hAnsi="宋体"/>
          <w:szCs w:val="21"/>
        </w:rPr>
        <w:t xml:space="preserve">23.1 </w:t>
      </w:r>
      <w:r>
        <w:rPr>
          <w:rFonts w:hint="eastAsia" w:ascii="宋体" w:hAnsi="宋体"/>
          <w:szCs w:val="21"/>
        </w:rPr>
        <w:t>本合同在合同各方签字盖章后生效</w:t>
      </w:r>
    </w:p>
    <w:p>
      <w:pPr>
        <w:pStyle w:val="5"/>
        <w:adjustRightInd w:val="0"/>
        <w:snapToGrid w:val="0"/>
        <w:spacing w:line="400" w:lineRule="exact"/>
        <w:rPr>
          <w:rFonts w:hAnsi="宋体"/>
          <w:b/>
        </w:rPr>
      </w:pPr>
      <w:r>
        <w:rPr>
          <w:rFonts w:hAnsi="宋体"/>
          <w:b/>
        </w:rPr>
        <w:t>24.</w:t>
      </w:r>
      <w:r>
        <w:rPr>
          <w:rFonts w:hint="eastAsia" w:hAnsi="宋体"/>
          <w:b/>
        </w:rPr>
        <w:t>附则</w:t>
      </w:r>
    </w:p>
    <w:p>
      <w:pPr>
        <w:adjustRightInd w:val="0"/>
        <w:snapToGrid w:val="0"/>
        <w:spacing w:line="400" w:lineRule="exact"/>
        <w:ind w:firstLine="31680" w:firstLineChars="200"/>
        <w:rPr>
          <w:rFonts w:ascii="宋体"/>
          <w:b/>
          <w:szCs w:val="21"/>
        </w:rPr>
      </w:pPr>
      <w:r>
        <w:rPr>
          <w:rFonts w:ascii="宋体" w:hAnsi="宋体"/>
          <w:szCs w:val="21"/>
        </w:rPr>
        <w:t>24.1</w:t>
      </w:r>
      <w:r>
        <w:rPr>
          <w:rFonts w:hint="eastAsia" w:ascii="宋体" w:hAnsi="宋体"/>
          <w:szCs w:val="21"/>
        </w:rPr>
        <w:t>本合同未尽事宜，见</w:t>
      </w:r>
      <w:r>
        <w:rPr>
          <w:rFonts w:hint="eastAsia" w:ascii="宋体" w:hAnsi="宋体"/>
          <w:b/>
          <w:bCs/>
          <w:szCs w:val="21"/>
        </w:rPr>
        <w:t>政府采购合同专用条款</w:t>
      </w:r>
      <w:r>
        <w:rPr>
          <w:rFonts w:hint="eastAsia" w:ascii="宋体" w:hAnsi="宋体"/>
          <w:b/>
          <w:szCs w:val="21"/>
        </w:rPr>
        <w:t>。</w:t>
      </w:r>
    </w:p>
    <w:p>
      <w:pPr>
        <w:spacing w:line="360" w:lineRule="exact"/>
        <w:jc w:val="center"/>
        <w:rPr>
          <w:rFonts w:ascii="黑体" w:hAnsi="宋体" w:eastAsia="黑体"/>
          <w:b/>
          <w:bCs/>
          <w:szCs w:val="21"/>
        </w:rPr>
        <w:sectPr>
          <w:footerReference r:id="rId9" w:type="default"/>
          <w:pgSz w:w="11906" w:h="16838"/>
          <w:pgMar w:top="1440" w:right="1706" w:bottom="1440" w:left="1800" w:header="851" w:footer="992" w:gutter="0"/>
          <w:cols w:space="720" w:num="1"/>
          <w:docGrid w:type="lines" w:linePitch="312" w:charSpace="0"/>
        </w:sectPr>
      </w:pPr>
    </w:p>
    <w:p>
      <w:pPr>
        <w:tabs>
          <w:tab w:val="left" w:pos="8820"/>
          <w:tab w:val="left" w:pos="9345"/>
          <w:tab w:val="left" w:pos="9765"/>
        </w:tabs>
        <w:adjustRightInd w:val="0"/>
        <w:snapToGrid w:val="0"/>
        <w:spacing w:beforeLines="50" w:line="360" w:lineRule="auto"/>
        <w:ind w:right="31680" w:rightChars="183"/>
        <w:rPr>
          <w:rFonts w:ascii="宋体"/>
          <w:b/>
          <w:bCs/>
          <w:sz w:val="32"/>
          <w:szCs w:val="32"/>
        </w:rPr>
      </w:pPr>
      <w:r>
        <w:rPr>
          <w:rFonts w:hint="eastAsia" w:ascii="宋体" w:hAnsi="宋体"/>
          <w:b/>
          <w:bCs/>
          <w:sz w:val="32"/>
          <w:szCs w:val="32"/>
        </w:rPr>
        <w:t>三、政府采购合同专用条款</w:t>
      </w:r>
    </w:p>
    <w:p>
      <w:pPr>
        <w:pStyle w:val="3"/>
        <w:snapToGrid w:val="0"/>
        <w:ind w:left="31680" w:leftChars="50"/>
        <w:rPr>
          <w:rFonts w:ascii="宋体"/>
          <w:b/>
          <w:bCs/>
          <w:sz w:val="28"/>
          <w:szCs w:val="28"/>
        </w:rPr>
      </w:pPr>
    </w:p>
    <w:p>
      <w:pPr>
        <w:pStyle w:val="3"/>
        <w:snapToGrid w:val="0"/>
        <w:ind w:left="31680" w:leftChars="50"/>
        <w:jc w:val="center"/>
        <w:rPr>
          <w:rFonts w:ascii="宋体"/>
          <w:b/>
          <w:bCs/>
          <w:sz w:val="28"/>
          <w:szCs w:val="28"/>
        </w:rPr>
      </w:pPr>
      <w:r>
        <w:rPr>
          <w:rFonts w:hint="eastAsia" w:ascii="宋体" w:hAnsi="宋体"/>
          <w:b/>
          <w:bCs/>
          <w:sz w:val="28"/>
          <w:szCs w:val="28"/>
        </w:rPr>
        <w:t>政府采购合同专用条款</w:t>
      </w:r>
    </w:p>
    <w:p>
      <w:pPr>
        <w:pStyle w:val="3"/>
        <w:snapToGrid w:val="0"/>
        <w:ind w:left="31680" w:leftChars="50"/>
        <w:jc w:val="center"/>
        <w:rPr>
          <w:rFonts w:ascii="宋体"/>
          <w:b/>
          <w:bCs/>
          <w:sz w:val="24"/>
        </w:rPr>
      </w:pPr>
    </w:p>
    <w:tbl>
      <w:tblPr>
        <w:tblStyle w:val="12"/>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2040"/>
        <w:gridCol w:w="5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b/>
                <w:szCs w:val="21"/>
              </w:rPr>
              <w:t>条款号</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b/>
                <w:szCs w:val="21"/>
              </w:rPr>
              <w:t>条款名称</w:t>
            </w:r>
          </w:p>
        </w:tc>
        <w:tc>
          <w:tcPr>
            <w:tcW w:w="513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b/>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1.2</w:t>
            </w:r>
            <w:r>
              <w:rPr>
                <w:rFonts w:hint="eastAsia" w:ascii="宋体" w:hAnsi="宋体"/>
                <w:szCs w:val="21"/>
              </w:rPr>
              <w:t>（</w:t>
            </w:r>
            <w:r>
              <w:rPr>
                <w:rFonts w:ascii="宋体" w:hAnsi="宋体"/>
                <w:szCs w:val="21"/>
              </w:rPr>
              <w:t>6</w:t>
            </w:r>
            <w:r>
              <w:rPr>
                <w:rFonts w:hint="eastAsia" w:ascii="宋体" w:hAnsi="宋体"/>
                <w:szCs w:val="21"/>
              </w:rPr>
              <w:t>）款</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项目现场</w:t>
            </w:r>
          </w:p>
        </w:tc>
        <w:tc>
          <w:tcPr>
            <w:tcW w:w="5139" w:type="dxa"/>
            <w:vAlign w:val="center"/>
          </w:tcPr>
          <w:p>
            <w:pPr>
              <w:tabs>
                <w:tab w:val="left" w:pos="2466"/>
                <w:tab w:val="left" w:pos="5464"/>
              </w:tabs>
              <w:adjustRightInd w:val="0"/>
              <w:snapToGrid w:val="0"/>
              <w:spacing w:line="440" w:lineRule="exact"/>
              <w:jc w:val="left"/>
              <w:rPr>
                <w:rFonts w:ascii="宋体"/>
                <w:szCs w:val="21"/>
              </w:rPr>
            </w:pPr>
            <w:r>
              <w:rPr>
                <w:rFonts w:hint="eastAsia" w:ascii="宋体" w:hAnsi="宋体"/>
                <w:szCs w:val="21"/>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5.1</w:t>
            </w:r>
            <w:r>
              <w:rPr>
                <w:rFonts w:hint="eastAsia" w:ascii="宋体" w:hAnsi="宋体"/>
                <w:szCs w:val="21"/>
              </w:rPr>
              <w:t>条</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履行合同的时间、地点及方式</w:t>
            </w:r>
          </w:p>
        </w:tc>
        <w:tc>
          <w:tcPr>
            <w:tcW w:w="5139" w:type="dxa"/>
            <w:vAlign w:val="center"/>
          </w:tcPr>
          <w:p>
            <w:pPr>
              <w:spacing w:line="360" w:lineRule="auto"/>
              <w:outlineLvl w:val="0"/>
              <w:rPr>
                <w:rFonts w:ascii="宋体"/>
                <w:color w:val="0D0D0D"/>
                <w:sz w:val="24"/>
              </w:rPr>
            </w:pPr>
            <w:r>
              <w:rPr>
                <w:rFonts w:hint="eastAsia" w:ascii="宋体" w:hAnsi="宋体"/>
                <w:szCs w:val="21"/>
                <w:lang w:eastAsia="zh-CN"/>
              </w:rPr>
              <w:t>工期</w:t>
            </w:r>
            <w:r>
              <w:rPr>
                <w:rFonts w:hint="eastAsia" w:ascii="宋体" w:hAnsi="宋体"/>
                <w:szCs w:val="21"/>
              </w:rPr>
              <w:t>：</w:t>
            </w:r>
            <w:r>
              <w:rPr>
                <w:rFonts w:hint="eastAsia" w:ascii="宋体" w:hAnsi="宋体"/>
                <w:bCs/>
                <w:sz w:val="21"/>
                <w:szCs w:val="21"/>
                <w:lang w:eastAsia="zh-CN"/>
              </w:rPr>
              <w:t>签订合同后</w:t>
            </w:r>
            <w:r>
              <w:rPr>
                <w:rFonts w:hint="eastAsia" w:ascii="宋体" w:hAnsi="宋体"/>
                <w:bCs/>
                <w:sz w:val="21"/>
                <w:szCs w:val="21"/>
                <w:lang w:val="en-US" w:eastAsia="zh-CN"/>
              </w:rPr>
              <w:t>30日内安装、调试完毕。</w:t>
            </w:r>
          </w:p>
          <w:p>
            <w:pPr>
              <w:tabs>
                <w:tab w:val="left" w:pos="2466"/>
                <w:tab w:val="left" w:pos="5464"/>
              </w:tabs>
              <w:adjustRightInd w:val="0"/>
              <w:snapToGrid w:val="0"/>
              <w:spacing w:line="440" w:lineRule="exact"/>
              <w:jc w:val="left"/>
              <w:rPr>
                <w:rFonts w:ascii="宋体"/>
                <w:szCs w:val="21"/>
              </w:rPr>
            </w:pPr>
            <w:r>
              <w:rPr>
                <w:rFonts w:hint="eastAsia" w:ascii="宋体" w:hAnsi="宋体"/>
                <w:szCs w:val="21"/>
                <w:lang w:eastAsia="zh-CN"/>
              </w:rPr>
              <w:t>施工</w:t>
            </w:r>
            <w:r>
              <w:rPr>
                <w:rFonts w:hint="eastAsia" w:ascii="宋体" w:hAnsi="宋体"/>
                <w:szCs w:val="21"/>
              </w:rPr>
              <w:t>地点：采购人指定地点。</w:t>
            </w:r>
          </w:p>
          <w:p>
            <w:pPr>
              <w:tabs>
                <w:tab w:val="left" w:pos="2466"/>
                <w:tab w:val="left" w:pos="5464"/>
              </w:tabs>
              <w:adjustRightInd w:val="0"/>
              <w:snapToGrid w:val="0"/>
              <w:spacing w:line="440" w:lineRule="exact"/>
              <w:jc w:val="left"/>
              <w:rPr>
                <w:rFonts w:ascii="宋体"/>
                <w:szCs w:val="21"/>
              </w:rPr>
            </w:pPr>
            <w:r>
              <w:rPr>
                <w:rFonts w:hint="eastAsia" w:ascii="宋体" w:hAnsi="宋体"/>
                <w:szCs w:val="21"/>
                <w:lang w:eastAsia="zh-CN"/>
              </w:rPr>
              <w:t>施工</w:t>
            </w:r>
            <w:r>
              <w:rPr>
                <w:rFonts w:hint="eastAsia" w:ascii="宋体" w:hAnsi="宋体"/>
                <w:szCs w:val="21"/>
              </w:rPr>
              <w:t>方式：货物交至采购人指定地点安装、调试完成。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 xml:space="preserve">9.2(1) </w:t>
            </w:r>
            <w:r>
              <w:rPr>
                <w:rFonts w:hint="eastAsia" w:ascii="宋体" w:hAnsi="宋体"/>
                <w:szCs w:val="21"/>
              </w:rPr>
              <w:t>款</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质量保证期</w:t>
            </w:r>
          </w:p>
        </w:tc>
        <w:tc>
          <w:tcPr>
            <w:tcW w:w="5139" w:type="dxa"/>
            <w:vAlign w:val="center"/>
          </w:tcPr>
          <w:p>
            <w:pPr>
              <w:tabs>
                <w:tab w:val="left" w:pos="2466"/>
                <w:tab w:val="left" w:pos="5464"/>
              </w:tabs>
              <w:adjustRightInd w:val="0"/>
              <w:snapToGrid w:val="0"/>
              <w:spacing w:line="440" w:lineRule="exact"/>
              <w:jc w:val="left"/>
              <w:rPr>
                <w:rFonts w:ascii="宋体"/>
                <w:bCs/>
                <w:szCs w:val="21"/>
              </w:rPr>
            </w:pPr>
            <w:r>
              <w:rPr>
                <w:rFonts w:hint="eastAsia" w:ascii="宋体" w:hAnsi="宋体"/>
                <w:bCs/>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 xml:space="preserve">9.2(3) </w:t>
            </w:r>
            <w:r>
              <w:rPr>
                <w:rFonts w:hint="eastAsia" w:ascii="宋体" w:hAnsi="宋体"/>
                <w:szCs w:val="21"/>
              </w:rPr>
              <w:t>款</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响应时间</w:t>
            </w:r>
          </w:p>
        </w:tc>
        <w:tc>
          <w:tcPr>
            <w:tcW w:w="5139" w:type="dxa"/>
            <w:vAlign w:val="center"/>
          </w:tcPr>
          <w:p>
            <w:pPr>
              <w:tabs>
                <w:tab w:val="left" w:pos="2466"/>
                <w:tab w:val="left" w:pos="5464"/>
              </w:tabs>
              <w:adjustRightInd w:val="0"/>
              <w:snapToGrid w:val="0"/>
              <w:spacing w:line="440" w:lineRule="exact"/>
              <w:jc w:val="left"/>
              <w:rPr>
                <w:rFonts w:ascii="宋体"/>
                <w:bCs/>
                <w:szCs w:val="21"/>
              </w:rPr>
            </w:pPr>
            <w:r>
              <w:rPr>
                <w:rFonts w:hint="eastAsia" w:ascii="宋体" w:hAnsi="宋体"/>
                <w:bCs/>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13.5</w:t>
            </w:r>
            <w:r>
              <w:rPr>
                <w:rFonts w:hint="eastAsia" w:ascii="宋体" w:hAnsi="宋体"/>
                <w:szCs w:val="21"/>
              </w:rPr>
              <w:t>条</w:t>
            </w:r>
          </w:p>
        </w:tc>
        <w:tc>
          <w:tcPr>
            <w:tcW w:w="2040" w:type="dxa"/>
            <w:vAlign w:val="center"/>
          </w:tcPr>
          <w:p>
            <w:pPr>
              <w:tabs>
                <w:tab w:val="left" w:pos="2466"/>
                <w:tab w:val="left" w:pos="5464"/>
              </w:tabs>
              <w:adjustRightInd w:val="0"/>
              <w:snapToGrid w:val="0"/>
              <w:spacing w:line="440" w:lineRule="exact"/>
              <w:jc w:val="left"/>
              <w:rPr>
                <w:rFonts w:hint="eastAsia" w:ascii="宋体" w:hAnsi="宋体"/>
                <w:bCs/>
                <w:szCs w:val="21"/>
              </w:rPr>
            </w:pPr>
            <w:r>
              <w:rPr>
                <w:rFonts w:hint="eastAsia" w:ascii="宋体" w:hAnsi="宋体"/>
                <w:bCs/>
                <w:szCs w:val="21"/>
              </w:rPr>
              <w:t>合同价款支付方式和条件</w:t>
            </w:r>
          </w:p>
        </w:tc>
        <w:tc>
          <w:tcPr>
            <w:tcW w:w="5139" w:type="dxa"/>
            <w:vAlign w:val="center"/>
          </w:tcPr>
          <w:p>
            <w:pPr>
              <w:tabs>
                <w:tab w:val="left" w:pos="2466"/>
                <w:tab w:val="left" w:pos="5464"/>
              </w:tabs>
              <w:adjustRightInd w:val="0"/>
              <w:snapToGrid w:val="0"/>
              <w:spacing w:line="440" w:lineRule="exact"/>
              <w:jc w:val="left"/>
              <w:rPr>
                <w:rFonts w:hint="eastAsia" w:ascii="宋体" w:hAnsi="宋体"/>
                <w:bCs/>
                <w:szCs w:val="21"/>
              </w:rPr>
            </w:pPr>
            <w:r>
              <w:rPr>
                <w:rFonts w:hint="eastAsia" w:ascii="宋体" w:hAnsi="宋体"/>
                <w:bCs/>
                <w:szCs w:val="21"/>
                <w:lang w:val="en-US" w:eastAsia="zh-CN"/>
              </w:rPr>
              <w:t>工程竣工验收合格后一次性付清。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 xml:space="preserve">14.2(6) </w:t>
            </w:r>
            <w:r>
              <w:rPr>
                <w:rFonts w:hint="eastAsia" w:ascii="宋体" w:hAnsi="宋体"/>
                <w:szCs w:val="21"/>
              </w:rPr>
              <w:t>款</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伴随服务</w:t>
            </w:r>
          </w:p>
        </w:tc>
        <w:tc>
          <w:tcPr>
            <w:tcW w:w="5139" w:type="dxa"/>
            <w:vAlign w:val="center"/>
          </w:tcPr>
          <w:p>
            <w:pPr>
              <w:tabs>
                <w:tab w:val="left" w:pos="2466"/>
                <w:tab w:val="left" w:pos="5464"/>
              </w:tabs>
              <w:adjustRightInd w:val="0"/>
              <w:snapToGrid w:val="0"/>
              <w:spacing w:line="440" w:lineRule="exact"/>
              <w:jc w:val="left"/>
              <w:rPr>
                <w:rFonts w:ascii="宋体"/>
                <w:bCs/>
                <w:szCs w:val="21"/>
              </w:rPr>
            </w:pPr>
            <w:r>
              <w:rPr>
                <w:rFonts w:hint="eastAsia" w:ascii="宋体" w:hAnsi="宋体"/>
                <w:bCs/>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20.2</w:t>
            </w:r>
            <w:r>
              <w:rPr>
                <w:rFonts w:hint="eastAsia" w:ascii="宋体" w:hAnsi="宋体"/>
                <w:szCs w:val="21"/>
              </w:rPr>
              <w:t>条</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解决争议的方式</w:t>
            </w:r>
          </w:p>
        </w:tc>
        <w:tc>
          <w:tcPr>
            <w:tcW w:w="5139" w:type="dxa"/>
            <w:vAlign w:val="center"/>
          </w:tcPr>
          <w:p>
            <w:pPr>
              <w:tabs>
                <w:tab w:val="left" w:pos="2466"/>
                <w:tab w:val="left" w:pos="5464"/>
              </w:tabs>
              <w:adjustRightInd w:val="0"/>
              <w:snapToGrid w:val="0"/>
              <w:spacing w:line="440" w:lineRule="exact"/>
              <w:jc w:val="left"/>
              <w:rPr>
                <w:rFonts w:ascii="宋体"/>
                <w:bCs/>
                <w:szCs w:val="21"/>
              </w:rPr>
            </w:pPr>
            <w:r>
              <w:rPr>
                <w:rFonts w:hint="eastAsia" w:ascii="宋体" w:hAnsi="宋体"/>
                <w:bCs/>
                <w:szCs w:val="21"/>
              </w:rP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第</w:t>
            </w:r>
            <w:r>
              <w:rPr>
                <w:rFonts w:ascii="宋体" w:hAnsi="宋体"/>
                <w:szCs w:val="21"/>
              </w:rPr>
              <w:t>24.1</w:t>
            </w:r>
            <w:r>
              <w:rPr>
                <w:rFonts w:hint="eastAsia" w:ascii="宋体" w:hAnsi="宋体"/>
                <w:szCs w:val="21"/>
              </w:rPr>
              <w:t>条</w:t>
            </w:r>
          </w:p>
        </w:tc>
        <w:tc>
          <w:tcPr>
            <w:tcW w:w="2040" w:type="dxa"/>
            <w:vAlign w:val="center"/>
          </w:tcPr>
          <w:p>
            <w:pPr>
              <w:tabs>
                <w:tab w:val="left" w:pos="2466"/>
                <w:tab w:val="left" w:pos="5464"/>
              </w:tabs>
              <w:adjustRightInd w:val="0"/>
              <w:snapToGrid w:val="0"/>
              <w:spacing w:line="440" w:lineRule="exact"/>
              <w:jc w:val="center"/>
              <w:rPr>
                <w:rFonts w:ascii="宋体"/>
                <w:b/>
                <w:szCs w:val="21"/>
              </w:rPr>
            </w:pPr>
            <w:r>
              <w:rPr>
                <w:rFonts w:hint="eastAsia" w:ascii="宋体" w:hAnsi="宋体"/>
                <w:szCs w:val="21"/>
              </w:rPr>
              <w:t>合同未尽事项</w:t>
            </w:r>
          </w:p>
        </w:tc>
        <w:tc>
          <w:tcPr>
            <w:tcW w:w="5139" w:type="dxa"/>
            <w:vAlign w:val="center"/>
          </w:tcPr>
          <w:p>
            <w:pPr>
              <w:tabs>
                <w:tab w:val="left" w:pos="2466"/>
                <w:tab w:val="left" w:pos="5464"/>
              </w:tabs>
              <w:adjustRightInd w:val="0"/>
              <w:snapToGrid w:val="0"/>
              <w:spacing w:line="440" w:lineRule="exact"/>
              <w:jc w:val="left"/>
              <w:rPr>
                <w:rFonts w:ascii="宋体"/>
                <w:bCs/>
                <w:szCs w:val="21"/>
              </w:rPr>
            </w:pPr>
            <w:r>
              <w:rPr>
                <w:rFonts w:hint="eastAsia" w:ascii="宋体" w:hAnsi="宋体"/>
                <w:bCs/>
                <w:szCs w:val="21"/>
              </w:rPr>
              <w:t>另行约定</w:t>
            </w:r>
          </w:p>
        </w:tc>
      </w:tr>
    </w:tbl>
    <w:p>
      <w:pPr>
        <w:spacing w:line="360" w:lineRule="auto"/>
        <w:ind w:firstLine="31680" w:firstLineChars="200"/>
        <w:rPr>
          <w:rFonts w:ascii="宋体"/>
          <w:bCs/>
          <w:sz w:val="28"/>
          <w:szCs w:val="28"/>
        </w:rPr>
      </w:pPr>
    </w:p>
    <w:p>
      <w:pPr>
        <w:spacing w:line="360" w:lineRule="exact"/>
        <w:ind w:left="31680" w:hangingChars="350" w:firstLine="31680"/>
        <w:jc w:val="center"/>
        <w:rPr>
          <w:rFonts w:ascii="黑体" w:hAnsi="宋体" w:eastAsia="黑体"/>
          <w:b/>
          <w:sz w:val="30"/>
          <w:szCs w:val="30"/>
        </w:rPr>
      </w:pPr>
    </w:p>
    <w:p>
      <w:pPr>
        <w:spacing w:line="360" w:lineRule="auto"/>
        <w:rPr>
          <w:rFonts w:ascii="宋体"/>
          <w:sz w:val="24"/>
        </w:rPr>
      </w:pPr>
      <w:r>
        <w:rPr>
          <w:rFonts w:ascii="黑体" w:eastAsia="黑体"/>
          <w:b/>
          <w:sz w:val="32"/>
          <w:szCs w:val="32"/>
        </w:rPr>
        <w:br w:type="page"/>
      </w:r>
    </w:p>
    <w:p>
      <w:pPr>
        <w:spacing w:line="360" w:lineRule="exact"/>
        <w:jc w:val="center"/>
        <w:rPr>
          <w:rFonts w:ascii="黑体" w:eastAsia="黑体"/>
          <w:b/>
          <w:sz w:val="32"/>
          <w:szCs w:val="32"/>
        </w:rPr>
      </w:pPr>
      <w:r>
        <w:rPr>
          <w:rFonts w:hint="eastAsia" w:ascii="黑体" w:hAnsi="宋体" w:eastAsia="黑体"/>
          <w:b/>
          <w:bCs/>
          <w:sz w:val="32"/>
          <w:szCs w:val="32"/>
        </w:rPr>
        <w:t>第四章</w:t>
      </w:r>
      <w:r>
        <w:rPr>
          <w:rFonts w:ascii="黑体" w:hAnsi="宋体" w:eastAsia="黑体"/>
          <w:b/>
          <w:bCs/>
          <w:sz w:val="32"/>
          <w:szCs w:val="32"/>
        </w:rPr>
        <w:t xml:space="preserve"> </w:t>
      </w:r>
      <w:r>
        <w:rPr>
          <w:rFonts w:hint="eastAsia" w:ascii="黑体" w:eastAsia="黑体"/>
          <w:b/>
          <w:sz w:val="32"/>
          <w:szCs w:val="32"/>
        </w:rPr>
        <w:t>采购需求</w:t>
      </w:r>
    </w:p>
    <w:p>
      <w:pPr>
        <w:adjustRightInd w:val="0"/>
        <w:snapToGrid w:val="0"/>
        <w:spacing w:line="360" w:lineRule="auto"/>
        <w:rPr>
          <w:b/>
        </w:rPr>
      </w:pPr>
    </w:p>
    <w:p>
      <w:pPr>
        <w:spacing w:line="360" w:lineRule="auto"/>
        <w:rPr>
          <w:b/>
          <w:bCs/>
          <w:sz w:val="24"/>
        </w:rPr>
      </w:pPr>
      <w:r>
        <w:rPr>
          <w:rFonts w:hint="eastAsia"/>
          <w:b/>
          <w:bCs/>
          <w:sz w:val="24"/>
        </w:rPr>
        <w:t>一、设备清单及技术参数、要求</w:t>
      </w:r>
    </w:p>
    <w:p>
      <w:pPr>
        <w:spacing w:line="360" w:lineRule="auto"/>
        <w:rPr>
          <w:rFonts w:hint="eastAsia" w:eastAsia="宋体"/>
          <w:sz w:val="24"/>
          <w:lang w:eastAsia="zh-CN"/>
        </w:rPr>
      </w:pPr>
      <w:r>
        <w:rPr>
          <w:rFonts w:hint="eastAsia"/>
          <w:sz w:val="24"/>
          <w:lang w:val="en-US" w:eastAsia="zh-CN"/>
        </w:rPr>
        <w:t xml:space="preserve">    </w:t>
      </w:r>
      <w:r>
        <w:rPr>
          <w:rFonts w:hint="eastAsia" w:ascii="宋体" w:hAnsi="宋体"/>
          <w:b w:val="0"/>
          <w:bCs/>
          <w:sz w:val="21"/>
          <w:szCs w:val="21"/>
          <w:lang w:eastAsia="zh-CN"/>
        </w:rPr>
        <w:t>工程量清单见工程咨询报告。</w:t>
      </w:r>
    </w:p>
    <w:p>
      <w:pPr>
        <w:spacing w:line="360" w:lineRule="auto"/>
        <w:rPr>
          <w:sz w:val="24"/>
        </w:rPr>
      </w:pPr>
    </w:p>
    <w:p>
      <w:pPr>
        <w:spacing w:line="500" w:lineRule="exact"/>
        <w:rPr>
          <w:rFonts w:ascii="宋体" w:cs="宋体"/>
          <w:b/>
          <w:sz w:val="28"/>
          <w:szCs w:val="28"/>
        </w:rPr>
      </w:pPr>
      <w:r>
        <w:rPr>
          <w:rFonts w:hint="eastAsia" w:ascii="宋体" w:hAnsi="宋体" w:cs="宋体"/>
          <w:b/>
          <w:sz w:val="28"/>
          <w:szCs w:val="28"/>
        </w:rPr>
        <w:t>二、项目建设要求及说明</w:t>
      </w:r>
    </w:p>
    <w:p>
      <w:pPr>
        <w:spacing w:line="276" w:lineRule="auto"/>
        <w:ind w:left="31680" w:leftChars="1" w:hanging="2"/>
        <w:jc w:val="left"/>
        <w:rPr>
          <w:rFonts w:hint="eastAsia" w:ascii="宋体" w:hAnsi="宋体"/>
          <w:b/>
          <w:bCs w:val="0"/>
          <w:sz w:val="21"/>
          <w:szCs w:val="21"/>
          <w:lang w:eastAsia="zh-CN"/>
        </w:rPr>
      </w:pPr>
    </w:p>
    <w:p>
      <w:pPr>
        <w:spacing w:line="276" w:lineRule="auto"/>
        <w:ind w:left="31680" w:leftChars="1" w:hanging="2"/>
        <w:jc w:val="left"/>
        <w:rPr>
          <w:rFonts w:hint="eastAsia" w:ascii="宋体" w:hAnsi="宋体"/>
          <w:b/>
          <w:bCs w:val="0"/>
          <w:sz w:val="21"/>
          <w:szCs w:val="21"/>
          <w:lang w:eastAsia="zh-CN"/>
        </w:rPr>
      </w:pPr>
      <w:r>
        <w:rPr>
          <w:rFonts w:hint="eastAsia" w:ascii="宋体" w:hAnsi="宋体"/>
          <w:b/>
          <w:bCs w:val="0"/>
          <w:sz w:val="21"/>
          <w:szCs w:val="21"/>
          <w:lang w:eastAsia="zh-CN"/>
        </w:rPr>
        <w:t>（一）、产品运输、保险及保管</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w:t>
      </w:r>
      <w:r>
        <w:rPr>
          <w:rFonts w:hint="eastAsia" w:ascii="宋体" w:hAnsi="宋体"/>
          <w:bCs/>
          <w:sz w:val="21"/>
          <w:szCs w:val="21"/>
          <w:lang w:eastAsia="zh-CN"/>
        </w:rPr>
        <w:t>1.1中标人负责产品到施工及安装地点的全部运输、装卸、现场搬运、搭拆脚手架、系统调试等。</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w:t>
      </w:r>
      <w:r>
        <w:rPr>
          <w:rFonts w:hint="eastAsia" w:ascii="宋体" w:hAnsi="宋体"/>
          <w:bCs/>
          <w:sz w:val="21"/>
          <w:szCs w:val="21"/>
          <w:lang w:eastAsia="zh-CN"/>
        </w:rPr>
        <w:t>1.2中标人负责产品在施工及安装地点的保管，直至项目验收合格。</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w:t>
      </w:r>
      <w:r>
        <w:rPr>
          <w:rFonts w:hint="eastAsia" w:ascii="宋体" w:hAnsi="宋体"/>
          <w:bCs/>
          <w:sz w:val="21"/>
          <w:szCs w:val="21"/>
          <w:lang w:eastAsia="zh-CN"/>
        </w:rPr>
        <w:t>1.3中标人负责其派出的施工及安装人员的人身意外保险。</w:t>
      </w:r>
    </w:p>
    <w:p>
      <w:pPr>
        <w:spacing w:line="276" w:lineRule="auto"/>
        <w:ind w:left="31680" w:leftChars="1" w:hanging="2"/>
        <w:jc w:val="left"/>
        <w:rPr>
          <w:rFonts w:hint="eastAsia" w:ascii="宋体" w:hAnsi="宋体"/>
          <w:b/>
          <w:bCs w:val="0"/>
          <w:sz w:val="21"/>
          <w:szCs w:val="21"/>
          <w:lang w:eastAsia="zh-CN"/>
        </w:rPr>
      </w:pPr>
      <w:r>
        <w:rPr>
          <w:rFonts w:hint="eastAsia" w:ascii="宋体" w:hAnsi="宋体"/>
          <w:b/>
          <w:bCs w:val="0"/>
          <w:sz w:val="21"/>
          <w:szCs w:val="21"/>
          <w:lang w:eastAsia="zh-CN"/>
        </w:rPr>
        <w:t>（二）、安装调试</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w:t>
      </w:r>
      <w:r>
        <w:rPr>
          <w:rFonts w:hint="eastAsia" w:ascii="宋体" w:hAnsi="宋体"/>
          <w:bCs/>
          <w:sz w:val="21"/>
          <w:szCs w:val="21"/>
          <w:lang w:eastAsia="zh-CN"/>
        </w:rPr>
        <w:t>2.1中标人负责安装调试的所有工作。</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w:t>
      </w:r>
      <w:r>
        <w:rPr>
          <w:rFonts w:hint="eastAsia" w:ascii="宋体" w:hAnsi="宋体"/>
          <w:bCs/>
          <w:sz w:val="21"/>
          <w:szCs w:val="21"/>
          <w:lang w:eastAsia="zh-CN"/>
        </w:rPr>
        <w:t>2.2中标人须加强施工的组织管理，所有人员须遵守文明安全施工的有关规章制度，持证上岗。</w:t>
      </w:r>
    </w:p>
    <w:p>
      <w:pPr>
        <w:spacing w:line="276" w:lineRule="auto"/>
        <w:ind w:left="31680" w:leftChars="1" w:hanging="2"/>
        <w:jc w:val="left"/>
        <w:rPr>
          <w:rFonts w:hint="eastAsia" w:ascii="宋体" w:hAnsi="宋体"/>
          <w:b/>
          <w:bCs w:val="0"/>
          <w:sz w:val="21"/>
          <w:szCs w:val="21"/>
          <w:lang w:eastAsia="zh-CN"/>
        </w:rPr>
      </w:pPr>
      <w:r>
        <w:rPr>
          <w:rFonts w:hint="eastAsia" w:ascii="宋体" w:hAnsi="宋体"/>
          <w:b/>
          <w:bCs w:val="0"/>
          <w:sz w:val="21"/>
          <w:szCs w:val="21"/>
          <w:lang w:eastAsia="zh-CN"/>
        </w:rPr>
        <w:t>（三）、施工要求</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3</w:t>
      </w:r>
      <w:r>
        <w:rPr>
          <w:rFonts w:hint="eastAsia" w:ascii="宋体" w:hAnsi="宋体"/>
          <w:bCs/>
          <w:sz w:val="21"/>
          <w:szCs w:val="21"/>
          <w:lang w:eastAsia="zh-CN"/>
        </w:rPr>
        <w:t>.1中标人须加强施工的组织管理，所有施工及安装人员须遵守文明安全施工的有关规章制度，持证上岗。</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3</w:t>
      </w:r>
      <w:r>
        <w:rPr>
          <w:rFonts w:hint="eastAsia" w:ascii="宋体" w:hAnsi="宋体"/>
          <w:bCs/>
          <w:sz w:val="21"/>
          <w:szCs w:val="21"/>
          <w:lang w:eastAsia="zh-CN"/>
        </w:rPr>
        <w:t>.2项目完成后，中标人应将项目有关的全部资料，包括产品资料、技术文档、施工图纸等，移交采购人。</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3.3</w:t>
      </w:r>
      <w:r>
        <w:rPr>
          <w:rFonts w:hint="eastAsia" w:ascii="宋体" w:hAnsi="宋体"/>
          <w:bCs/>
          <w:sz w:val="21"/>
          <w:szCs w:val="21"/>
          <w:lang w:eastAsia="zh-CN"/>
        </w:rPr>
        <w:t>中标人应保持施工场地的清洁卫生且施工过程不得影响动车正常运行，做到文明施工。</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val="en-US" w:eastAsia="zh-CN"/>
        </w:rPr>
        <w:t xml:space="preserve">    3.4</w:t>
      </w:r>
      <w:r>
        <w:rPr>
          <w:rFonts w:hint="eastAsia" w:ascii="宋体" w:hAnsi="宋体"/>
          <w:bCs/>
          <w:sz w:val="21"/>
          <w:szCs w:val="21"/>
          <w:lang w:eastAsia="zh-CN"/>
        </w:rPr>
        <w:t>中标人应遵守施工的安全规程，并遵守采购人的规定，切实保证人员、物资的安全。</w:t>
      </w:r>
    </w:p>
    <w:p>
      <w:pPr>
        <w:spacing w:line="276" w:lineRule="auto"/>
        <w:ind w:left="31680" w:leftChars="1" w:hanging="2"/>
        <w:jc w:val="left"/>
        <w:rPr>
          <w:rFonts w:hint="eastAsia" w:ascii="宋体" w:hAnsi="宋体"/>
          <w:bCs/>
          <w:sz w:val="21"/>
          <w:szCs w:val="21"/>
          <w:lang w:eastAsia="zh-CN"/>
        </w:rPr>
      </w:pPr>
      <w:r>
        <w:rPr>
          <w:rFonts w:hint="eastAsia" w:ascii="宋体" w:hAnsi="宋体"/>
          <w:bCs/>
          <w:sz w:val="21"/>
          <w:szCs w:val="21"/>
          <w:lang w:eastAsia="zh-CN"/>
        </w:rPr>
        <w:t>人。</w:t>
      </w:r>
    </w:p>
    <w:p>
      <w:pPr>
        <w:spacing w:line="276" w:lineRule="auto"/>
        <w:jc w:val="left"/>
        <w:rPr>
          <w:rFonts w:ascii="宋体"/>
          <w:b/>
          <w:bCs/>
          <w:sz w:val="21"/>
          <w:szCs w:val="21"/>
        </w:rPr>
      </w:pPr>
      <w:r>
        <w:rPr>
          <w:rFonts w:hint="eastAsia" w:ascii="宋体" w:hAnsi="宋体"/>
          <w:b/>
          <w:bCs/>
          <w:sz w:val="21"/>
          <w:szCs w:val="21"/>
          <w:lang w:eastAsia="zh-CN"/>
        </w:rPr>
        <w:t>（四）、</w:t>
      </w:r>
      <w:r>
        <w:rPr>
          <w:rFonts w:hint="eastAsia" w:ascii="宋体" w:hAnsi="宋体"/>
          <w:b/>
          <w:bCs/>
          <w:sz w:val="21"/>
          <w:szCs w:val="21"/>
        </w:rPr>
        <w:t>质量保证</w:t>
      </w:r>
    </w:p>
    <w:p>
      <w:pPr>
        <w:pStyle w:val="14"/>
        <w:adjustRightInd w:val="0"/>
        <w:snapToGrid w:val="0"/>
        <w:spacing w:line="360" w:lineRule="auto"/>
        <w:ind w:firstLine="480"/>
        <w:rPr>
          <w:rFonts w:hint="eastAsia" w:ascii="宋体" w:hAnsi="宋体" w:eastAsia="宋体" w:cs="宋体"/>
          <w:color w:val="000000"/>
          <w:kern w:val="0"/>
          <w:sz w:val="22"/>
          <w:szCs w:val="22"/>
          <w:lang w:val="en-US" w:eastAsia="zh-CN" w:bidi="ar-SA"/>
        </w:rPr>
      </w:pPr>
      <w:r>
        <w:rPr>
          <w:rFonts w:hint="eastAsia" w:ascii="宋体" w:hAnsi="宋体"/>
          <w:bCs/>
          <w:sz w:val="21"/>
          <w:szCs w:val="21"/>
          <w:lang w:val="en-US" w:eastAsia="zh-CN"/>
        </w:rPr>
        <w:t xml:space="preserve"> </w:t>
      </w:r>
      <w:r>
        <w:rPr>
          <w:rFonts w:hint="eastAsia" w:ascii="宋体" w:hAnsi="宋体" w:eastAsia="宋体" w:cs="Times New Roman"/>
          <w:bCs/>
          <w:kern w:val="2"/>
          <w:sz w:val="21"/>
          <w:szCs w:val="21"/>
          <w:lang w:val="en-US" w:eastAsia="zh-CN" w:bidi="ar-SA"/>
        </w:rPr>
        <w:t xml:space="preserve">  根据湖南省物价文件《关于规范我省非居民用户管道燃气庭院管网设施建设费的通知》的规定和《湖南省城市燃气管理条例》等法律法规及燃气行业相关标准。</w:t>
      </w:r>
    </w:p>
    <w:p>
      <w:pPr>
        <w:widowControl/>
        <w:spacing w:line="320" w:lineRule="exact"/>
        <w:jc w:val="left"/>
        <w:rPr>
          <w:rFonts w:hint="eastAsia" w:ascii="宋体" w:hAnsi="宋体"/>
          <w:bCs/>
          <w:sz w:val="21"/>
          <w:szCs w:val="21"/>
        </w:rPr>
      </w:pPr>
    </w:p>
    <w:p>
      <w:pPr>
        <w:spacing w:line="276" w:lineRule="auto"/>
        <w:ind w:left="31680" w:leftChars="1" w:hanging="2"/>
        <w:jc w:val="left"/>
        <w:rPr>
          <w:rFonts w:hint="eastAsia" w:ascii="宋体" w:hAnsi="宋体"/>
          <w:bCs/>
          <w:sz w:val="21"/>
          <w:szCs w:val="21"/>
          <w:lang w:eastAsia="zh-CN"/>
        </w:rPr>
      </w:pPr>
      <w:r>
        <w:rPr>
          <w:rFonts w:hint="eastAsia" w:ascii="宋体" w:hAnsi="宋体"/>
          <w:b/>
          <w:bCs w:val="0"/>
          <w:sz w:val="21"/>
          <w:szCs w:val="21"/>
          <w:lang w:eastAsia="zh-CN"/>
        </w:rPr>
        <w:t>（五）工</w:t>
      </w:r>
      <w:r>
        <w:rPr>
          <w:rFonts w:hint="eastAsia" w:ascii="宋体" w:hAnsi="宋体"/>
          <w:bCs/>
          <w:sz w:val="21"/>
          <w:szCs w:val="21"/>
          <w:lang w:eastAsia="zh-CN"/>
        </w:rPr>
        <w:t>期</w:t>
      </w:r>
    </w:p>
    <w:p>
      <w:pPr>
        <w:spacing w:line="276" w:lineRule="auto"/>
        <w:ind w:left="31680" w:leftChars="1" w:hanging="2"/>
        <w:jc w:val="left"/>
        <w:rPr>
          <w:rFonts w:hint="eastAsia" w:ascii="宋体" w:hAnsi="宋体"/>
          <w:bCs/>
          <w:sz w:val="21"/>
          <w:szCs w:val="21"/>
        </w:rPr>
      </w:pPr>
      <w:r>
        <w:rPr>
          <w:rFonts w:hint="eastAsia" w:ascii="宋体" w:hAnsi="宋体"/>
          <w:bCs/>
          <w:sz w:val="21"/>
          <w:szCs w:val="21"/>
          <w:lang w:val="en-US" w:eastAsia="zh-CN"/>
        </w:rPr>
        <w:t xml:space="preserve">    </w:t>
      </w:r>
      <w:r>
        <w:rPr>
          <w:rFonts w:hint="eastAsia" w:ascii="宋体" w:hAnsi="宋体"/>
          <w:bCs/>
          <w:sz w:val="21"/>
          <w:szCs w:val="21"/>
        </w:rPr>
        <w:t>完工时间：</w:t>
      </w:r>
      <w:r>
        <w:rPr>
          <w:rFonts w:hint="eastAsia" w:ascii="宋体" w:hAnsi="宋体"/>
          <w:bCs/>
          <w:sz w:val="21"/>
          <w:szCs w:val="21"/>
          <w:lang w:eastAsia="zh-CN"/>
        </w:rPr>
        <w:t>签订合同后</w:t>
      </w:r>
      <w:r>
        <w:rPr>
          <w:rFonts w:hint="eastAsia" w:ascii="宋体" w:hAnsi="宋体"/>
          <w:bCs/>
          <w:sz w:val="21"/>
          <w:szCs w:val="21"/>
          <w:lang w:val="en-US" w:eastAsia="zh-CN"/>
        </w:rPr>
        <w:t>30日内安装、调试完毕。</w:t>
      </w:r>
    </w:p>
    <w:p>
      <w:pPr>
        <w:numPr>
          <w:ilvl w:val="0"/>
          <w:numId w:val="1"/>
        </w:numPr>
        <w:spacing w:line="360" w:lineRule="auto"/>
        <w:rPr>
          <w:rFonts w:hint="eastAsia" w:ascii="宋体" w:hAnsi="宋体"/>
          <w:b/>
          <w:bCs/>
          <w:sz w:val="21"/>
          <w:szCs w:val="21"/>
          <w:lang w:eastAsia="zh-CN"/>
        </w:rPr>
      </w:pPr>
      <w:r>
        <w:rPr>
          <w:rFonts w:hint="eastAsia" w:ascii="宋体" w:hAnsi="宋体"/>
          <w:b/>
          <w:bCs/>
          <w:sz w:val="21"/>
          <w:szCs w:val="21"/>
          <w:lang w:eastAsia="zh-CN"/>
        </w:rPr>
        <w:t>、付款方式</w:t>
      </w:r>
    </w:p>
    <w:p>
      <w:pPr>
        <w:numPr>
          <w:ilvl w:val="0"/>
          <w:numId w:val="0"/>
        </w:numPr>
        <w:spacing w:line="360" w:lineRule="auto"/>
        <w:rPr>
          <w:rFonts w:hint="eastAsia" w:ascii="宋体" w:hAnsi="宋体"/>
          <w:b/>
          <w:bCs/>
          <w:sz w:val="21"/>
          <w:szCs w:val="21"/>
          <w:lang w:eastAsia="zh-CN"/>
        </w:rPr>
      </w:pPr>
      <w:r>
        <w:rPr>
          <w:rFonts w:hint="eastAsia"/>
          <w:sz w:val="22"/>
          <w:szCs w:val="22"/>
          <w:lang w:val="en-US" w:eastAsia="zh-CN"/>
        </w:rPr>
        <w:t xml:space="preserve">  </w:t>
      </w:r>
      <w:r>
        <w:rPr>
          <w:rFonts w:hint="eastAsia" w:ascii="宋体" w:hAnsi="宋体"/>
          <w:bCs/>
          <w:szCs w:val="21"/>
          <w:lang w:val="en-US" w:eastAsia="zh-CN"/>
        </w:rPr>
        <w:t>工程竣工验收合格后一次性付清。</w:t>
      </w:r>
    </w:p>
    <w:p>
      <w:pPr>
        <w:spacing w:line="360" w:lineRule="auto"/>
        <w:rPr>
          <w:rFonts w:hint="eastAsia" w:ascii="宋体" w:hAnsi="宋体"/>
          <w:b/>
          <w:bCs/>
          <w:sz w:val="21"/>
          <w:szCs w:val="21"/>
          <w:lang w:eastAsia="zh-CN"/>
        </w:rPr>
      </w:pPr>
      <w:r>
        <w:rPr>
          <w:rFonts w:hint="eastAsia" w:ascii="宋体" w:hAnsi="宋体"/>
          <w:b/>
          <w:bCs/>
          <w:sz w:val="21"/>
          <w:szCs w:val="21"/>
          <w:lang w:eastAsia="zh-CN"/>
        </w:rPr>
        <w:t>（七）、售后服务</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sz w:val="22"/>
          <w:szCs w:val="22"/>
          <w:lang w:val="en-US" w:eastAsia="zh-CN"/>
        </w:rPr>
        <w:t xml:space="preserve">  </w:t>
      </w:r>
      <w:r>
        <w:rPr>
          <w:rFonts w:hint="eastAsia" w:ascii="宋体" w:hAnsi="宋体" w:eastAsia="宋体" w:cs="Times New Roman"/>
          <w:bCs/>
          <w:kern w:val="2"/>
          <w:sz w:val="21"/>
          <w:szCs w:val="21"/>
          <w:lang w:val="en-US" w:eastAsia="zh-CN" w:bidi="ar-SA"/>
        </w:rPr>
        <w:t xml:space="preserve"> 7.1系统维护。要求提交以下内容。</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7.1.1定期维护计划。</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7.2.2对采购人不定期维护要求的响应措施。</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7.3.3对用户修改设计要求的响应措施。</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7.2技术支持</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7.2.1提供7×24小时的技术咨询服务。</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7.2.2敏感时期、重大节假日提供技术人员值守服务。</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7.3故障响应</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7.3.1、故障响应具体的参照技术参数要求中的要求，</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7.3.2、提供24小时服务，维修人员在接到维修电话后半小时内响应，2小时内赶到现场处理故障。   </w:t>
      </w:r>
    </w:p>
    <w:p>
      <w:pPr>
        <w:numPr>
          <w:ilvl w:val="0"/>
          <w:numId w:val="0"/>
        </w:numPr>
        <w:spacing w:line="360" w:lineRule="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7.4质保期内出现任何质量问题（人为破坏或自然灾害等不可抗力除外），由中标人负责全免费（免全部工时费、材料费、管理费、财务费等）更换或维修。质保期满后，无论采购人是否另行选择维保供应商，中标人应及时优惠提供所需的备品备件。</w:t>
      </w:r>
    </w:p>
    <w:p>
      <w:pPr>
        <w:numPr>
          <w:ilvl w:val="0"/>
          <w:numId w:val="0"/>
        </w:numPr>
        <w:spacing w:line="360" w:lineRule="auto"/>
        <w:rPr>
          <w:rFonts w:hint="eastAsia" w:ascii="宋体" w:hAnsi="宋体" w:eastAsia="宋体" w:cs="Times New Roman"/>
          <w:bCs/>
          <w:kern w:val="2"/>
          <w:sz w:val="21"/>
          <w:szCs w:val="21"/>
          <w:lang w:val="en-US" w:eastAsia="zh-CN" w:bidi="ar-SA"/>
        </w:rPr>
      </w:pPr>
    </w:p>
    <w:p>
      <w:pPr>
        <w:numPr>
          <w:ilvl w:val="0"/>
          <w:numId w:val="0"/>
        </w:numPr>
        <w:spacing w:line="360" w:lineRule="auto"/>
        <w:rPr>
          <w:rFonts w:hint="eastAsia" w:ascii="宋体" w:hAnsi="宋体" w:eastAsia="宋体" w:cs="Times New Roman"/>
          <w:bCs/>
          <w:kern w:val="2"/>
          <w:sz w:val="21"/>
          <w:szCs w:val="21"/>
          <w:lang w:val="en-US" w:eastAsia="zh-CN" w:bidi="ar-SA"/>
        </w:rPr>
      </w:pPr>
    </w:p>
    <w:p>
      <w:pPr>
        <w:adjustRightInd w:val="0"/>
        <w:snapToGrid w:val="0"/>
        <w:spacing w:line="360" w:lineRule="auto"/>
        <w:ind w:left="31680" w:leftChars="-42"/>
        <w:jc w:val="center"/>
        <w:rPr>
          <w:rFonts w:hint="eastAsia" w:ascii="宋体" w:hAnsi="宋体" w:eastAsia="宋体" w:cs="Times New Roman"/>
          <w:bCs/>
          <w:kern w:val="2"/>
          <w:sz w:val="21"/>
          <w:szCs w:val="21"/>
          <w:lang w:val="en-US" w:eastAsia="zh-CN" w:bidi="ar-SA"/>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jc w:val="both"/>
        <w:rPr>
          <w:rFonts w:hint="eastAsia" w:ascii="黑体" w:eastAsia="黑体"/>
          <w:b/>
          <w:sz w:val="32"/>
          <w:szCs w:val="32"/>
        </w:rPr>
      </w:pPr>
    </w:p>
    <w:p>
      <w:pPr>
        <w:adjustRightInd w:val="0"/>
        <w:snapToGrid w:val="0"/>
        <w:spacing w:line="360" w:lineRule="auto"/>
        <w:ind w:left="31680" w:leftChars="-42"/>
        <w:jc w:val="center"/>
        <w:rPr>
          <w:rFonts w:hint="eastAsia" w:ascii="黑体" w:eastAsia="黑体"/>
          <w:b/>
          <w:sz w:val="32"/>
          <w:szCs w:val="32"/>
        </w:rPr>
      </w:pPr>
    </w:p>
    <w:p>
      <w:pPr>
        <w:adjustRightInd w:val="0"/>
        <w:snapToGrid w:val="0"/>
        <w:spacing w:line="360" w:lineRule="auto"/>
        <w:ind w:left="31680" w:leftChars="-42"/>
        <w:jc w:val="center"/>
        <w:rPr>
          <w:rFonts w:ascii="黑体" w:eastAsia="黑体"/>
          <w:b/>
          <w:sz w:val="32"/>
          <w:szCs w:val="32"/>
        </w:rPr>
      </w:pPr>
      <w:r>
        <w:rPr>
          <w:rFonts w:hint="eastAsia" w:ascii="黑体" w:eastAsia="黑体"/>
          <w:b/>
          <w:sz w:val="32"/>
          <w:szCs w:val="32"/>
        </w:rPr>
        <w:t>第五章</w:t>
      </w:r>
      <w:r>
        <w:rPr>
          <w:rFonts w:ascii="黑体" w:eastAsia="黑体"/>
          <w:b/>
          <w:sz w:val="32"/>
          <w:szCs w:val="32"/>
        </w:rPr>
        <w:t xml:space="preserve"> </w:t>
      </w:r>
      <w:r>
        <w:rPr>
          <w:rFonts w:hint="eastAsia" w:ascii="黑体" w:eastAsia="黑体"/>
          <w:b/>
          <w:sz w:val="32"/>
          <w:szCs w:val="32"/>
        </w:rPr>
        <w:t>响应文件组成</w:t>
      </w:r>
    </w:p>
    <w:p>
      <w:pPr>
        <w:adjustRightInd w:val="0"/>
        <w:snapToGrid w:val="0"/>
        <w:spacing w:line="360" w:lineRule="auto"/>
        <w:jc w:val="left"/>
        <w:outlineLvl w:val="0"/>
        <w:rPr>
          <w:rFonts w:ascii="仿宋_GB2312" w:eastAsia="仿宋_GB2312"/>
          <w:b/>
          <w:sz w:val="24"/>
        </w:rPr>
      </w:pPr>
    </w:p>
    <w:p>
      <w:pPr>
        <w:spacing w:line="360" w:lineRule="exact"/>
        <w:rPr>
          <w:rFonts w:ascii="宋体"/>
        </w:rPr>
      </w:pPr>
      <w:r>
        <w:rPr>
          <w:rFonts w:hint="eastAsia" w:ascii="宋体"/>
        </w:rPr>
        <w:t>供应商的响应文件应包含以下九个部分：</w:t>
      </w:r>
    </w:p>
    <w:p>
      <w:pPr>
        <w:adjustRightInd w:val="0"/>
        <w:snapToGrid w:val="0"/>
        <w:spacing w:line="360" w:lineRule="auto"/>
        <w:jc w:val="left"/>
        <w:outlineLvl w:val="0"/>
        <w:rPr>
          <w:rFonts w:ascii="仿宋_GB2312" w:eastAsia="仿宋_GB2312"/>
          <w:b/>
          <w:sz w:val="24"/>
        </w:rPr>
      </w:pPr>
    </w:p>
    <w:p>
      <w:pPr>
        <w:adjustRightInd w:val="0"/>
        <w:snapToGrid w:val="0"/>
        <w:spacing w:line="360" w:lineRule="auto"/>
        <w:jc w:val="left"/>
        <w:outlineLvl w:val="0"/>
        <w:rPr>
          <w:rFonts w:ascii="宋体"/>
          <w:b/>
          <w:szCs w:val="21"/>
        </w:rPr>
      </w:pPr>
      <w:r>
        <w:rPr>
          <w:rFonts w:hint="eastAsia" w:ascii="宋体" w:hAnsi="宋体"/>
          <w:b/>
          <w:szCs w:val="21"/>
        </w:rPr>
        <w:t>一、协商响应声明</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1</w:t>
      </w:r>
      <w:r>
        <w:rPr>
          <w:rFonts w:hint="eastAsia" w:ascii="宋体" w:hAnsi="宋体"/>
          <w:szCs w:val="21"/>
        </w:rPr>
        <w:t>：法定代表人身份证明</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2</w:t>
      </w:r>
      <w:r>
        <w:rPr>
          <w:rFonts w:hint="eastAsia" w:ascii="宋体" w:hAnsi="宋体"/>
          <w:szCs w:val="21"/>
        </w:rPr>
        <w:t>：法定代表人授权书</w:t>
      </w:r>
    </w:p>
    <w:p>
      <w:pPr>
        <w:adjustRightInd w:val="0"/>
        <w:snapToGrid w:val="0"/>
        <w:spacing w:line="360" w:lineRule="auto"/>
        <w:jc w:val="left"/>
        <w:outlineLvl w:val="0"/>
        <w:rPr>
          <w:rFonts w:ascii="宋体"/>
          <w:b/>
          <w:szCs w:val="21"/>
        </w:rPr>
      </w:pPr>
      <w:r>
        <w:rPr>
          <w:rFonts w:hint="eastAsia" w:ascii="宋体" w:hAnsi="宋体"/>
          <w:b/>
          <w:szCs w:val="21"/>
        </w:rPr>
        <w:t>二、保证金</w:t>
      </w:r>
    </w:p>
    <w:p>
      <w:pPr>
        <w:adjustRightInd w:val="0"/>
        <w:snapToGrid w:val="0"/>
        <w:spacing w:line="360" w:lineRule="auto"/>
        <w:jc w:val="left"/>
        <w:outlineLvl w:val="0"/>
        <w:rPr>
          <w:rFonts w:ascii="宋体"/>
          <w:b/>
          <w:szCs w:val="21"/>
        </w:rPr>
      </w:pPr>
      <w:r>
        <w:rPr>
          <w:rFonts w:hint="eastAsia" w:ascii="宋体" w:hAnsi="宋体"/>
          <w:b/>
          <w:szCs w:val="21"/>
        </w:rPr>
        <w:t>三、供应商的资格证明材料</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3</w:t>
      </w:r>
      <w:r>
        <w:rPr>
          <w:rFonts w:hint="eastAsia" w:ascii="宋体" w:hAnsi="宋体"/>
          <w:szCs w:val="21"/>
        </w:rPr>
        <w:t>：供应商基本情况表</w:t>
      </w:r>
    </w:p>
    <w:p>
      <w:pPr>
        <w:pStyle w:val="5"/>
        <w:adjustRightInd w:val="0"/>
        <w:snapToGrid w:val="0"/>
        <w:spacing w:line="360" w:lineRule="auto"/>
        <w:rPr>
          <w:rFonts w:hAnsi="宋体"/>
          <w:b/>
        </w:rPr>
      </w:pPr>
      <w:r>
        <w:rPr>
          <w:rFonts w:hint="eastAsia" w:hAnsi="宋体"/>
          <w:b/>
        </w:rPr>
        <w:t>四、货物说明或者施工组织设计或者服务方案</w:t>
      </w:r>
    </w:p>
    <w:p>
      <w:pPr>
        <w:adjustRightInd w:val="0"/>
        <w:snapToGrid w:val="0"/>
        <w:ind w:left="31680" w:leftChars="-42" w:firstLine="31680" w:firstLineChars="250"/>
        <w:rPr>
          <w:rFonts w:ascii="宋体"/>
          <w:bCs/>
          <w:szCs w:val="21"/>
        </w:rPr>
      </w:pPr>
      <w:r>
        <w:rPr>
          <w:rFonts w:hint="eastAsia" w:ascii="宋体" w:hAnsi="宋体"/>
          <w:szCs w:val="21"/>
        </w:rPr>
        <w:t>附件</w:t>
      </w:r>
      <w:r>
        <w:rPr>
          <w:rFonts w:ascii="宋体" w:hAnsi="宋体"/>
          <w:szCs w:val="21"/>
        </w:rPr>
        <w:t>4</w:t>
      </w:r>
      <w:r>
        <w:rPr>
          <w:rFonts w:hint="eastAsia" w:ascii="宋体" w:hAnsi="宋体"/>
          <w:szCs w:val="21"/>
        </w:rPr>
        <w:t>：</w:t>
      </w:r>
      <w:r>
        <w:rPr>
          <w:rFonts w:hint="eastAsia" w:ascii="宋体" w:hAnsi="宋体"/>
          <w:bCs/>
          <w:szCs w:val="21"/>
        </w:rPr>
        <w:t>技术指标说明（货物类适用）</w:t>
      </w:r>
    </w:p>
    <w:p>
      <w:pPr>
        <w:pStyle w:val="5"/>
        <w:adjustRightInd w:val="0"/>
        <w:snapToGrid w:val="0"/>
        <w:spacing w:line="360" w:lineRule="auto"/>
        <w:rPr>
          <w:rFonts w:hAnsi="宋体"/>
          <w:b/>
        </w:rPr>
      </w:pPr>
      <w:r>
        <w:rPr>
          <w:rFonts w:hint="eastAsia" w:hAnsi="宋体"/>
          <w:b/>
        </w:rPr>
        <w:t>五、技术</w:t>
      </w:r>
      <w:r>
        <w:rPr>
          <w:rFonts w:hAnsi="宋体"/>
          <w:b/>
        </w:rPr>
        <w:t>/</w:t>
      </w:r>
      <w:r>
        <w:rPr>
          <w:rFonts w:hint="eastAsia" w:hAnsi="宋体"/>
          <w:b/>
        </w:rPr>
        <w:t>商务响应与偏离表</w:t>
      </w:r>
    </w:p>
    <w:p>
      <w:pPr>
        <w:pStyle w:val="5"/>
        <w:adjustRightInd w:val="0"/>
        <w:snapToGrid w:val="0"/>
        <w:spacing w:line="360" w:lineRule="auto"/>
        <w:rPr>
          <w:rFonts w:hAnsi="宋体"/>
          <w:b/>
        </w:rPr>
      </w:pPr>
      <w:r>
        <w:rPr>
          <w:rFonts w:hint="eastAsia" w:hAnsi="宋体"/>
          <w:b/>
        </w:rPr>
        <w:t>六、报价一览表及报价文件</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5</w:t>
      </w:r>
      <w:r>
        <w:rPr>
          <w:rFonts w:hint="eastAsia" w:ascii="宋体" w:hAnsi="宋体"/>
          <w:szCs w:val="21"/>
        </w:rPr>
        <w:t>：</w:t>
      </w:r>
      <w:r>
        <w:rPr>
          <w:rFonts w:hint="eastAsia" w:ascii="宋体" w:hAnsi="宋体"/>
          <w:bCs/>
          <w:szCs w:val="21"/>
        </w:rPr>
        <w:t>报价文件</w:t>
      </w:r>
      <w:r>
        <w:rPr>
          <w:rFonts w:ascii="宋体" w:hAnsi="宋体"/>
          <w:szCs w:val="21"/>
        </w:rPr>
        <w:t>(</w:t>
      </w:r>
      <w:r>
        <w:rPr>
          <w:rFonts w:hint="eastAsia" w:ascii="宋体" w:hAnsi="宋体"/>
          <w:szCs w:val="21"/>
        </w:rPr>
        <w:t>货物类项目适用</w:t>
      </w:r>
      <w:r>
        <w:rPr>
          <w:rFonts w:ascii="宋体" w:hAnsi="宋体"/>
          <w:szCs w:val="21"/>
        </w:rPr>
        <w:t>)</w:t>
      </w:r>
    </w:p>
    <w:p>
      <w:pPr>
        <w:adjustRightInd w:val="0"/>
        <w:snapToGrid w:val="0"/>
        <w:spacing w:line="360" w:lineRule="auto"/>
        <w:jc w:val="left"/>
        <w:outlineLvl w:val="0"/>
        <w:rPr>
          <w:rFonts w:ascii="宋体"/>
          <w:szCs w:val="21"/>
        </w:rPr>
      </w:pPr>
      <w:r>
        <w:rPr>
          <w:rFonts w:hint="eastAsia" w:ascii="宋体" w:hAnsi="宋体"/>
          <w:b/>
          <w:szCs w:val="21"/>
        </w:rPr>
        <w:t>七、产品成本测算表（货物类项目适用）</w:t>
      </w:r>
    </w:p>
    <w:p>
      <w:pPr>
        <w:adjustRightInd w:val="0"/>
        <w:snapToGrid w:val="0"/>
        <w:spacing w:line="360" w:lineRule="auto"/>
        <w:ind w:firstLine="31680" w:firstLineChars="200"/>
        <w:rPr>
          <w:rFonts w:ascii="宋体"/>
          <w:szCs w:val="21"/>
        </w:rPr>
      </w:pPr>
      <w:r>
        <w:rPr>
          <w:rFonts w:hint="eastAsia" w:ascii="宋体" w:hAnsi="宋体"/>
          <w:szCs w:val="21"/>
        </w:rPr>
        <w:t>附件</w:t>
      </w:r>
      <w:r>
        <w:rPr>
          <w:rFonts w:ascii="宋体" w:hAnsi="宋体"/>
          <w:szCs w:val="21"/>
        </w:rPr>
        <w:t>6</w:t>
      </w:r>
      <w:r>
        <w:rPr>
          <w:rFonts w:hint="eastAsia" w:ascii="宋体" w:hAnsi="宋体"/>
          <w:szCs w:val="21"/>
        </w:rPr>
        <w:t>：产品成本测算表（制造商填写）</w:t>
      </w:r>
    </w:p>
    <w:p>
      <w:pPr>
        <w:adjustRightInd w:val="0"/>
        <w:snapToGrid w:val="0"/>
        <w:spacing w:line="360" w:lineRule="auto"/>
        <w:ind w:firstLine="31680" w:firstLineChars="600"/>
        <w:rPr>
          <w:rFonts w:ascii="宋体"/>
          <w:szCs w:val="21"/>
        </w:rPr>
      </w:pPr>
      <w:r>
        <w:rPr>
          <w:rFonts w:hint="eastAsia" w:ascii="宋体" w:hAnsi="宋体"/>
          <w:szCs w:val="21"/>
        </w:rPr>
        <w:t>产品成本测算表（代理商填写）</w:t>
      </w:r>
    </w:p>
    <w:p>
      <w:pPr>
        <w:pStyle w:val="5"/>
        <w:adjustRightInd w:val="0"/>
        <w:snapToGrid w:val="0"/>
        <w:spacing w:line="360" w:lineRule="auto"/>
        <w:rPr>
          <w:rFonts w:hAnsi="宋体"/>
        </w:rPr>
      </w:pPr>
      <w:r>
        <w:rPr>
          <w:rFonts w:hint="eastAsia" w:hAnsi="宋体"/>
          <w:b/>
        </w:rPr>
        <w:t>八、供应商认为需提供的其它资料</w:t>
      </w:r>
    </w:p>
    <w:p>
      <w:pPr>
        <w:pStyle w:val="5"/>
        <w:adjustRightInd w:val="0"/>
        <w:snapToGrid w:val="0"/>
        <w:spacing w:line="360" w:lineRule="auto"/>
        <w:rPr>
          <w:rFonts w:hAnsi="宋体"/>
          <w:b/>
        </w:rPr>
      </w:pPr>
      <w:r>
        <w:rPr>
          <w:rFonts w:hint="eastAsia" w:hAnsi="宋体"/>
          <w:b/>
        </w:rPr>
        <w:t>九、最后报价</w:t>
      </w:r>
    </w:p>
    <w:p>
      <w:pPr>
        <w:pStyle w:val="5"/>
        <w:adjustRightInd w:val="0"/>
        <w:snapToGrid w:val="0"/>
        <w:spacing w:beforeLines="50"/>
        <w:rPr>
          <w:rFonts w:ascii="黑体" w:eastAsia="黑体"/>
          <w:sz w:val="32"/>
          <w:szCs w:val="32"/>
        </w:rPr>
      </w:pPr>
      <w:r>
        <w:rPr>
          <w:rFonts w:ascii="黑体" w:eastAsia="黑体"/>
          <w:sz w:val="32"/>
          <w:szCs w:val="32"/>
        </w:rPr>
        <w:br w:type="page"/>
      </w:r>
    </w:p>
    <w:p>
      <w:pPr>
        <w:pStyle w:val="5"/>
        <w:adjustRightInd w:val="0"/>
        <w:snapToGrid w:val="0"/>
        <w:spacing w:beforeLines="50"/>
        <w:jc w:val="center"/>
        <w:rPr>
          <w:rFonts w:ascii="黑体" w:eastAsia="黑体"/>
          <w:b/>
        </w:rPr>
      </w:pPr>
      <w:r>
        <w:rPr>
          <w:rFonts w:hint="eastAsia" w:ascii="黑体" w:eastAsia="黑体"/>
          <w:b/>
          <w:sz w:val="32"/>
          <w:szCs w:val="32"/>
        </w:rPr>
        <w:t>一、协商响应声明</w:t>
      </w:r>
    </w:p>
    <w:p>
      <w:pPr>
        <w:adjustRightInd w:val="0"/>
        <w:snapToGrid w:val="0"/>
        <w:spacing w:line="360" w:lineRule="auto"/>
        <w:rPr>
          <w:rFonts w:ascii="仿宋_GB2312" w:hAnsi="宋体" w:eastAsia="仿宋_GB2312"/>
          <w:sz w:val="28"/>
          <w:szCs w:val="28"/>
        </w:rPr>
      </w:pPr>
    </w:p>
    <w:p>
      <w:pPr>
        <w:adjustRightInd w:val="0"/>
        <w:snapToGrid w:val="0"/>
        <w:spacing w:line="360" w:lineRule="auto"/>
        <w:rPr>
          <w:rFonts w:ascii="宋体"/>
          <w:szCs w:val="21"/>
        </w:rPr>
      </w:pPr>
      <w:r>
        <w:rPr>
          <w:rFonts w:hint="eastAsia" w:ascii="宋体" w:hAnsi="宋体"/>
          <w:szCs w:val="21"/>
        </w:rPr>
        <w:t>致</w:t>
      </w:r>
      <w:r>
        <w:rPr>
          <w:rFonts w:ascii="宋体" w:hAnsi="宋体"/>
          <w:szCs w:val="21"/>
        </w:rPr>
        <w:t xml:space="preserve"> (</w:t>
      </w:r>
      <w:r>
        <w:rPr>
          <w:rFonts w:hint="eastAsia" w:ascii="宋体" w:hAnsi="宋体"/>
          <w:szCs w:val="21"/>
        </w:rPr>
        <w:t>采购人或采购代理机构</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根据贵方为</w:t>
      </w:r>
      <w:r>
        <w:rPr>
          <w:rFonts w:ascii="宋体" w:hAnsi="宋体"/>
          <w:szCs w:val="21"/>
          <w:u w:val="single"/>
        </w:rPr>
        <w:t xml:space="preserve">        (</w:t>
      </w:r>
      <w:r>
        <w:rPr>
          <w:rFonts w:hint="eastAsia" w:ascii="宋体" w:hAnsi="宋体"/>
          <w:szCs w:val="21"/>
        </w:rPr>
        <w:t>项目名称</w:t>
      </w:r>
      <w:r>
        <w:rPr>
          <w:rFonts w:ascii="宋体" w:hAnsi="宋体"/>
          <w:szCs w:val="21"/>
        </w:rPr>
        <w:t>)</w:t>
      </w:r>
      <w:r>
        <w:rPr>
          <w:rFonts w:hint="eastAsia" w:ascii="宋体" w:hAnsi="宋体"/>
          <w:szCs w:val="21"/>
        </w:rPr>
        <w:t>的协商邀请（政府采购编号：</w:t>
      </w:r>
      <w:r>
        <w:rPr>
          <w:rFonts w:ascii="宋体" w:hAnsi="宋体"/>
          <w:szCs w:val="21"/>
        </w:rPr>
        <w:t xml:space="preserve"> </w:t>
      </w:r>
      <w:r>
        <w:rPr>
          <w:rFonts w:hint="eastAsia" w:ascii="宋体" w:hAnsi="宋体"/>
          <w:szCs w:val="21"/>
        </w:rPr>
        <w:t>；采购代理编号：），签字代表（全名、职务）经正式授权并代表供应商（供应商名称、地址）提交响应文件文件正本一份和副本</w:t>
      </w:r>
      <w:r>
        <w:rPr>
          <w:rFonts w:hint="eastAsia" w:ascii="宋体" w:hAnsi="宋体"/>
          <w:szCs w:val="21"/>
          <w:lang w:eastAsia="zh-CN"/>
        </w:rPr>
        <w:t>二</w:t>
      </w:r>
      <w:r>
        <w:rPr>
          <w:rFonts w:hint="eastAsia" w:ascii="宋体" w:hAnsi="宋体"/>
          <w:szCs w:val="21"/>
        </w:rPr>
        <w:t>份。</w:t>
      </w:r>
    </w:p>
    <w:p>
      <w:pPr>
        <w:pStyle w:val="5"/>
        <w:adjustRightInd w:val="0"/>
        <w:snapToGrid w:val="0"/>
        <w:spacing w:line="360" w:lineRule="auto"/>
        <w:ind w:firstLine="31680" w:firstLineChars="200"/>
        <w:rPr>
          <w:rFonts w:hAnsi="宋体"/>
        </w:rPr>
      </w:pPr>
      <w:r>
        <w:rPr>
          <w:rFonts w:hint="eastAsia" w:hAnsi="宋体"/>
        </w:rPr>
        <w:t>一、我方同意在本项目单一来源采购文件中规定的递交响应文件截止时间起天内</w:t>
      </w:r>
      <w:r>
        <w:rPr>
          <w:rFonts w:hAnsi="宋体"/>
        </w:rPr>
        <w:t>(</w:t>
      </w:r>
      <w:r>
        <w:rPr>
          <w:rFonts w:hint="eastAsia" w:hAnsi="宋体"/>
        </w:rPr>
        <w:t>响应文件有效期</w:t>
      </w:r>
      <w:r>
        <w:rPr>
          <w:rFonts w:hAnsi="宋体"/>
        </w:rPr>
        <w:t>)</w:t>
      </w:r>
      <w:r>
        <w:rPr>
          <w:rFonts w:hint="eastAsia" w:hAnsi="宋体"/>
        </w:rPr>
        <w:t>遵守本响应文件中的承诺且在此期限期满之前均具有约束力。</w:t>
      </w:r>
    </w:p>
    <w:p>
      <w:pPr>
        <w:pStyle w:val="5"/>
        <w:adjustRightInd w:val="0"/>
        <w:snapToGrid w:val="0"/>
        <w:spacing w:line="360" w:lineRule="auto"/>
        <w:ind w:firstLine="31680" w:firstLineChars="200"/>
        <w:rPr>
          <w:rFonts w:hAnsi="宋体"/>
        </w:rPr>
      </w:pPr>
      <w:r>
        <w:rPr>
          <w:rFonts w:hint="eastAsia" w:hAnsi="宋体"/>
        </w:rPr>
        <w:t>二、我方承诺（承诺期：成立三年以上的，为提交响应文件截止时间前三年内；成立不足三年的，为实际时间）：</w:t>
      </w:r>
    </w:p>
    <w:p>
      <w:pPr>
        <w:adjustRightInd w:val="0"/>
        <w:snapToGrid w:val="0"/>
        <w:spacing w:line="360" w:lineRule="auto"/>
        <w:ind w:left="1" w:firstLine="31680" w:firstLineChars="200"/>
      </w:pPr>
      <w:r>
        <w:rPr>
          <w:rFonts w:hint="eastAsia"/>
          <w:bCs/>
        </w:rPr>
        <w:t>（一）我方</w:t>
      </w:r>
      <w:r>
        <w:rPr>
          <w:rFonts w:hint="eastAsia"/>
        </w:rPr>
        <w:t>依法缴纳了各项税费及各项社会保障资金，没有偷税、漏税及欠缴行为。</w:t>
      </w:r>
    </w:p>
    <w:p>
      <w:pPr>
        <w:adjustRightInd w:val="0"/>
        <w:snapToGrid w:val="0"/>
        <w:spacing w:line="360" w:lineRule="auto"/>
        <w:ind w:firstLine="31680" w:firstLineChars="200"/>
        <w:rPr>
          <w:rFonts w:ascii="宋体"/>
          <w:bCs/>
          <w:szCs w:val="21"/>
        </w:rPr>
      </w:pPr>
      <w:r>
        <w:rPr>
          <w:rFonts w:hint="eastAsia" w:ascii="宋体" w:hAnsi="宋体"/>
          <w:bCs/>
          <w:szCs w:val="21"/>
        </w:rPr>
        <w:t>（二）我方在经营活动中没有存在下列重大违法记录：</w:t>
      </w:r>
    </w:p>
    <w:p>
      <w:pPr>
        <w:adjustRightInd w:val="0"/>
        <w:snapToGrid w:val="0"/>
        <w:spacing w:line="360" w:lineRule="auto"/>
        <w:ind w:firstLine="31680" w:firstLineChars="200"/>
        <w:rPr>
          <w:rFonts w:ascii="宋体"/>
          <w:bCs/>
          <w:szCs w:val="21"/>
        </w:rPr>
      </w:pPr>
      <w:r>
        <w:rPr>
          <w:rFonts w:ascii="宋体" w:hAnsi="宋体"/>
          <w:bCs/>
          <w:szCs w:val="21"/>
        </w:rPr>
        <w:t>1</w:t>
      </w:r>
      <w:r>
        <w:rPr>
          <w:rFonts w:hint="eastAsia" w:ascii="宋体" w:hAnsi="宋体"/>
          <w:bCs/>
          <w:szCs w:val="21"/>
        </w:rPr>
        <w:t>、受到刑事处罚；</w:t>
      </w:r>
    </w:p>
    <w:p>
      <w:pPr>
        <w:adjustRightInd w:val="0"/>
        <w:snapToGrid w:val="0"/>
        <w:spacing w:line="360" w:lineRule="auto"/>
        <w:ind w:firstLine="31680" w:firstLineChars="200"/>
        <w:rPr>
          <w:rFonts w:ascii="宋体"/>
          <w:bCs/>
          <w:szCs w:val="21"/>
        </w:rPr>
      </w:pPr>
      <w:r>
        <w:rPr>
          <w:rFonts w:ascii="宋体" w:hAnsi="宋体"/>
          <w:bCs/>
          <w:szCs w:val="21"/>
        </w:rPr>
        <w:t>2</w:t>
      </w:r>
      <w:r>
        <w:rPr>
          <w:rFonts w:hint="eastAsia" w:ascii="宋体" w:hAnsi="宋体"/>
          <w:bCs/>
          <w:szCs w:val="21"/>
        </w:rPr>
        <w:t>、受到三万元以上的罚款、责令停产停业、在一至三年内禁止参加政府采购活动、暂扣或者吊销许可证、暂扣或者吊销执照的行政处罚。</w:t>
      </w:r>
    </w:p>
    <w:p>
      <w:pPr>
        <w:pStyle w:val="5"/>
        <w:adjustRightInd w:val="0"/>
        <w:snapToGrid w:val="0"/>
        <w:spacing w:line="360" w:lineRule="auto"/>
        <w:ind w:firstLine="31680" w:firstLineChars="200"/>
        <w:rPr>
          <w:rFonts w:hAnsi="宋体"/>
        </w:rPr>
      </w:pPr>
      <w:r>
        <w:rPr>
          <w:rFonts w:hint="eastAsia" w:hAnsi="宋体"/>
        </w:rPr>
        <w:t>三、我方已详细审核全部单一来源采购文件，包括单一来源采购文件修改文件（如有的话）、参考资料及有关附件，确认无误。我方承诺接受单一来源采购文件中的全部条款且无任何异议。</w:t>
      </w:r>
    </w:p>
    <w:p>
      <w:pPr>
        <w:pStyle w:val="5"/>
        <w:adjustRightInd w:val="0"/>
        <w:snapToGrid w:val="0"/>
        <w:spacing w:line="360" w:lineRule="auto"/>
        <w:ind w:firstLine="31680" w:firstLineChars="200"/>
        <w:rPr>
          <w:rFonts w:hAnsi="宋体"/>
        </w:rPr>
      </w:pPr>
      <w:r>
        <w:rPr>
          <w:rFonts w:hint="eastAsia" w:hAnsi="宋体"/>
        </w:rPr>
        <w:t>四、我方保证响应文件提供的数据和材料是真实、准确的。我方愿意向贵方提供任何与本项采购有关的数据、情况和技术资料。若贵方需要，我方愿意提供我方作出的一切承诺的证明材料。</w:t>
      </w:r>
    </w:p>
    <w:p>
      <w:pPr>
        <w:pStyle w:val="5"/>
        <w:adjustRightInd w:val="0"/>
        <w:snapToGrid w:val="0"/>
        <w:spacing w:line="360" w:lineRule="auto"/>
        <w:ind w:firstLine="31680" w:firstLineChars="200"/>
        <w:rPr>
          <w:rFonts w:hAnsi="宋体"/>
        </w:rPr>
      </w:pPr>
      <w:r>
        <w:rPr>
          <w:rFonts w:hint="eastAsia" w:hAnsi="宋体"/>
        </w:rPr>
        <w:t>五、我方承诺遵守《</w:t>
      </w:r>
      <w:r>
        <w:rPr>
          <w:rFonts w:hint="eastAsia" w:hAnsi="宋体" w:cs="宋体"/>
          <w:kern w:val="0"/>
        </w:rPr>
        <w:t>中华人民共和国</w:t>
      </w:r>
      <w:r>
        <w:rPr>
          <w:rFonts w:hint="eastAsia" w:hAnsi="宋体"/>
        </w:rPr>
        <w:t>政府采购法》的有关规定，保证在获得成交资格后，按照单一来源采购文件确定的事项签订政府采购合同，履行双方所签订的合同，并承担合同规定的责任和义务。</w:t>
      </w:r>
    </w:p>
    <w:p>
      <w:pPr>
        <w:adjustRightInd w:val="0"/>
        <w:snapToGrid w:val="0"/>
        <w:spacing w:line="360" w:lineRule="auto"/>
        <w:ind w:left="1" w:firstLine="31680" w:firstLineChars="200"/>
        <w:rPr>
          <w:color w:val="FF0000"/>
        </w:rPr>
      </w:pPr>
    </w:p>
    <w:p>
      <w:pPr>
        <w:pStyle w:val="5"/>
        <w:adjustRightInd w:val="0"/>
        <w:snapToGrid w:val="0"/>
        <w:spacing w:line="360" w:lineRule="auto"/>
        <w:rPr>
          <w:rFonts w:hAnsi="宋体"/>
        </w:rPr>
      </w:pPr>
    </w:p>
    <w:p>
      <w:pPr>
        <w:pStyle w:val="5"/>
        <w:adjustRightInd w:val="0"/>
        <w:snapToGrid w:val="0"/>
        <w:spacing w:line="360" w:lineRule="auto"/>
        <w:rPr>
          <w:rFonts w:hAnsi="宋体"/>
        </w:rPr>
      </w:pPr>
    </w:p>
    <w:p>
      <w:pPr>
        <w:pStyle w:val="5"/>
        <w:adjustRightInd w:val="0"/>
        <w:snapToGrid w:val="0"/>
        <w:spacing w:line="360" w:lineRule="auto"/>
        <w:rPr>
          <w:rFonts w:hAnsi="宋体"/>
        </w:rPr>
      </w:pPr>
    </w:p>
    <w:p>
      <w:pPr>
        <w:pStyle w:val="5"/>
        <w:adjustRightInd w:val="0"/>
        <w:snapToGrid w:val="0"/>
        <w:spacing w:line="360" w:lineRule="auto"/>
        <w:rPr>
          <w:rFonts w:hAnsi="宋体"/>
        </w:rPr>
      </w:pPr>
      <w:r>
        <w:rPr>
          <w:rFonts w:hint="eastAsia" w:hAnsi="宋体"/>
        </w:rPr>
        <w:t>供应商名称</w:t>
      </w:r>
      <w:r>
        <w:rPr>
          <w:rFonts w:hAnsi="宋体"/>
        </w:rPr>
        <w:t>(</w:t>
      </w:r>
      <w:r>
        <w:rPr>
          <w:rFonts w:hint="eastAsia" w:hAnsi="宋体"/>
        </w:rPr>
        <w:t>盖章</w:t>
      </w:r>
      <w:r>
        <w:rPr>
          <w:rFonts w:hAnsi="宋体"/>
        </w:rPr>
        <w:t>)</w:t>
      </w:r>
      <w:r>
        <w:rPr>
          <w:rFonts w:hint="eastAsia" w:hAnsi="宋体"/>
        </w:rPr>
        <w:t>：</w:t>
      </w:r>
    </w:p>
    <w:p>
      <w:pPr>
        <w:adjustRightInd w:val="0"/>
        <w:snapToGrid w:val="0"/>
        <w:spacing w:line="360" w:lineRule="auto"/>
        <w:rPr>
          <w:rFonts w:ascii="宋体"/>
          <w:szCs w:val="21"/>
        </w:rPr>
      </w:pPr>
      <w:r>
        <w:rPr>
          <w:rFonts w:hint="eastAsia" w:ascii="宋体" w:hAnsi="宋体"/>
          <w:szCs w:val="21"/>
        </w:rPr>
        <w:t>法定代表人</w:t>
      </w:r>
      <w:r>
        <w:rPr>
          <w:rFonts w:ascii="宋体" w:hAnsi="宋体"/>
          <w:szCs w:val="21"/>
        </w:rPr>
        <w:t xml:space="preserve"> (</w:t>
      </w:r>
      <w:r>
        <w:rPr>
          <w:rFonts w:hint="eastAsia" w:ascii="宋体" w:hAnsi="宋体"/>
          <w:szCs w:val="21"/>
        </w:rPr>
        <w:t>签字</w:t>
      </w:r>
      <w:r>
        <w:rPr>
          <w:rFonts w:ascii="宋体" w:hAnsi="宋体"/>
          <w:szCs w:val="21"/>
        </w:rPr>
        <w:t>)</w:t>
      </w:r>
      <w:r>
        <w:rPr>
          <w:rFonts w:hint="eastAsia" w:ascii="宋体" w:hAnsi="宋体"/>
          <w:szCs w:val="21"/>
        </w:rPr>
        <w:t>：</w:t>
      </w:r>
    </w:p>
    <w:p>
      <w:pPr>
        <w:adjustRightInd w:val="0"/>
        <w:snapToGrid w:val="0"/>
        <w:spacing w:line="360" w:lineRule="auto"/>
        <w:rPr>
          <w:rFonts w:ascii="宋体"/>
          <w:szCs w:val="21"/>
        </w:rPr>
      </w:pPr>
      <w:r>
        <w:rPr>
          <w:rFonts w:hint="eastAsia" w:ascii="宋体" w:hAnsi="宋体"/>
          <w:szCs w:val="21"/>
        </w:rPr>
        <w:t>日期：年月日</w:t>
      </w:r>
    </w:p>
    <w:p>
      <w:pPr>
        <w:adjustRightInd w:val="0"/>
        <w:snapToGrid w:val="0"/>
        <w:spacing w:beforeLines="50" w:line="360" w:lineRule="auto"/>
        <w:outlineLvl w:val="0"/>
        <w:rPr>
          <w:rFonts w:ascii="黑体" w:hAnsi="宋体" w:eastAsia="黑体"/>
          <w:sz w:val="24"/>
        </w:rPr>
      </w:pPr>
    </w:p>
    <w:p>
      <w:pPr>
        <w:adjustRightInd w:val="0"/>
        <w:snapToGrid w:val="0"/>
        <w:spacing w:beforeLines="50" w:line="360" w:lineRule="auto"/>
        <w:outlineLvl w:val="0"/>
        <w:rPr>
          <w:rFonts w:ascii="黑体" w:hAnsi="宋体" w:eastAsia="黑体"/>
          <w:sz w:val="24"/>
        </w:rPr>
      </w:pPr>
    </w:p>
    <w:p>
      <w:pPr>
        <w:adjustRightInd w:val="0"/>
        <w:snapToGrid w:val="0"/>
        <w:spacing w:line="360" w:lineRule="auto"/>
        <w:ind w:right="24"/>
        <w:rPr>
          <w:rFonts w:ascii="黑体" w:hAnsi="????" w:eastAsia="黑体"/>
          <w:bCs/>
          <w:sz w:val="32"/>
          <w:szCs w:val="32"/>
        </w:rPr>
      </w:pPr>
      <w:r>
        <w:rPr>
          <w:rFonts w:hint="eastAsia" w:ascii="黑体" w:hAnsi="????" w:eastAsia="黑体"/>
          <w:bCs/>
          <w:sz w:val="32"/>
          <w:szCs w:val="32"/>
        </w:rPr>
        <w:t>附件</w:t>
      </w:r>
      <w:r>
        <w:rPr>
          <w:rFonts w:ascii="黑体" w:hAnsi="????" w:eastAsia="黑体"/>
          <w:bCs/>
          <w:sz w:val="32"/>
          <w:szCs w:val="32"/>
        </w:rPr>
        <w:t>1</w:t>
      </w:r>
    </w:p>
    <w:p>
      <w:pPr>
        <w:adjustRightInd w:val="0"/>
        <w:snapToGrid w:val="0"/>
        <w:spacing w:line="360" w:lineRule="auto"/>
        <w:ind w:right="24"/>
        <w:jc w:val="center"/>
        <w:rPr>
          <w:rFonts w:ascii="?????_GBK" w:hAnsi="????" w:eastAsia="Times New Roman"/>
          <w:sz w:val="36"/>
          <w:szCs w:val="36"/>
        </w:rPr>
      </w:pPr>
      <w:r>
        <w:rPr>
          <w:rFonts w:ascii="?????_GBK" w:hAnsi="????" w:eastAsia="Times New Roman"/>
          <w:sz w:val="36"/>
          <w:szCs w:val="36"/>
        </w:rPr>
        <w:t>法定代表人身份证明</w:t>
      </w:r>
    </w:p>
    <w:p>
      <w:pPr>
        <w:snapToGrid w:val="0"/>
        <w:spacing w:line="480" w:lineRule="auto"/>
        <w:rPr>
          <w:rFonts w:ascii="宋体"/>
          <w:szCs w:val="21"/>
        </w:rPr>
      </w:pPr>
    </w:p>
    <w:p>
      <w:pPr>
        <w:autoSpaceDE w:val="0"/>
        <w:autoSpaceDN w:val="0"/>
        <w:adjustRightInd w:val="0"/>
        <w:snapToGrid w:val="0"/>
        <w:spacing w:beforeLines="50" w:line="360" w:lineRule="auto"/>
        <w:jc w:val="left"/>
        <w:rPr>
          <w:rFonts w:ascii="宋体" w:cs="宋体"/>
          <w:kern w:val="0"/>
          <w:szCs w:val="21"/>
        </w:rPr>
      </w:pPr>
      <w:r>
        <w:rPr>
          <w:rFonts w:hint="eastAsia" w:ascii="宋体" w:hAnsi="宋体"/>
          <w:szCs w:val="21"/>
        </w:rPr>
        <w:t>供应商</w:t>
      </w:r>
      <w:r>
        <w:rPr>
          <w:rFonts w:hint="eastAsia" w:ascii="宋体" w:hAnsi="宋体" w:cs="宋体"/>
          <w:kern w:val="0"/>
          <w:szCs w:val="21"/>
        </w:rPr>
        <w:t>名称：</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注册号：</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注册地址：</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成立时间：</w:t>
      </w:r>
      <w:r>
        <w:rPr>
          <w:rFonts w:ascii="宋体" w:hAnsi="宋体" w:cs="宋体"/>
          <w:kern w:val="0"/>
          <w:szCs w:val="21"/>
        </w:rPr>
        <w:t xml:space="preserve"> </w:t>
      </w:r>
      <w:r>
        <w:rPr>
          <w:rFonts w:hint="eastAsia" w:ascii="宋体" w:hAnsi="宋体" w:cs="宋体"/>
          <w:kern w:val="0"/>
          <w:szCs w:val="21"/>
        </w:rPr>
        <w:t>年</w:t>
      </w:r>
      <w:r>
        <w:rPr>
          <w:rFonts w:ascii="宋体" w:hAnsi="宋体" w:cs="宋体"/>
          <w:kern w:val="0"/>
          <w:szCs w:val="21"/>
        </w:rPr>
        <w:t xml:space="preserve"> </w:t>
      </w:r>
      <w:r>
        <w:rPr>
          <w:rFonts w:hint="eastAsia" w:ascii="宋体" w:hAnsi="宋体" w:cs="宋体"/>
          <w:kern w:val="0"/>
          <w:szCs w:val="21"/>
        </w:rPr>
        <w:t>月</w:t>
      </w:r>
      <w:r>
        <w:rPr>
          <w:rFonts w:ascii="宋体" w:hAnsi="宋体" w:cs="宋体"/>
          <w:kern w:val="0"/>
          <w:szCs w:val="21"/>
        </w:rPr>
        <w:t xml:space="preserve"> </w:t>
      </w:r>
      <w:r>
        <w:rPr>
          <w:rFonts w:hint="eastAsia" w:ascii="宋体" w:hAnsi="宋体" w:cs="宋体"/>
          <w:kern w:val="0"/>
          <w:szCs w:val="21"/>
        </w:rPr>
        <w:t>日</w:t>
      </w:r>
    </w:p>
    <w:p>
      <w:pPr>
        <w:autoSpaceDE w:val="0"/>
        <w:autoSpaceDN w:val="0"/>
        <w:adjustRightInd w:val="0"/>
        <w:snapToGrid w:val="0"/>
        <w:spacing w:beforeLines="50" w:line="360" w:lineRule="auto"/>
        <w:jc w:val="left"/>
        <w:rPr>
          <w:rFonts w:ascii="宋体" w:cs="宋体"/>
          <w:kern w:val="0"/>
          <w:szCs w:val="21"/>
          <w:u w:val="single"/>
        </w:rPr>
      </w:pPr>
      <w:r>
        <w:rPr>
          <w:rFonts w:hint="eastAsia" w:ascii="宋体" w:hAnsi="宋体" w:cs="宋体"/>
          <w:kern w:val="0"/>
          <w:szCs w:val="21"/>
        </w:rPr>
        <w:t>经营期限：</w:t>
      </w:r>
    </w:p>
    <w:p>
      <w:pPr>
        <w:autoSpaceDE w:val="0"/>
        <w:autoSpaceDN w:val="0"/>
        <w:adjustRightInd w:val="0"/>
        <w:snapToGrid w:val="0"/>
        <w:spacing w:beforeLines="50" w:line="360" w:lineRule="auto"/>
        <w:jc w:val="left"/>
        <w:rPr>
          <w:rFonts w:ascii="宋体" w:cs="宋体"/>
          <w:kern w:val="0"/>
          <w:szCs w:val="21"/>
          <w:u w:val="single"/>
        </w:rPr>
      </w:pPr>
      <w:r>
        <w:rPr>
          <w:rFonts w:hint="eastAsia" w:ascii="宋体" w:hAnsi="宋体" w:cs="宋体"/>
          <w:kern w:val="0"/>
          <w:szCs w:val="21"/>
        </w:rPr>
        <w:t>经营范围：主营：</w:t>
      </w:r>
      <w:r>
        <w:rPr>
          <w:rFonts w:ascii="宋体" w:hAnsi="宋体" w:cs="宋体"/>
          <w:kern w:val="0"/>
          <w:szCs w:val="21"/>
        </w:rPr>
        <w:t xml:space="preserve"> </w:t>
      </w:r>
      <w:r>
        <w:rPr>
          <w:rFonts w:hint="eastAsia" w:ascii="宋体" w:hAnsi="宋体" w:cs="宋体"/>
          <w:kern w:val="0"/>
          <w:szCs w:val="21"/>
        </w:rPr>
        <w:t>；兼营：</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姓名：</w:t>
      </w:r>
      <w:r>
        <w:rPr>
          <w:rFonts w:ascii="宋体" w:hAnsi="宋体" w:cs="宋体"/>
          <w:kern w:val="0"/>
          <w:szCs w:val="21"/>
        </w:rPr>
        <w:t xml:space="preserve"> </w:t>
      </w:r>
      <w:r>
        <w:rPr>
          <w:rFonts w:hint="eastAsia" w:ascii="宋体" w:hAnsi="宋体" w:cs="宋体"/>
          <w:kern w:val="0"/>
          <w:szCs w:val="21"/>
        </w:rPr>
        <w:t>性别：</w:t>
      </w:r>
      <w:r>
        <w:rPr>
          <w:rFonts w:ascii="宋体" w:hAnsi="宋体" w:cs="宋体"/>
          <w:kern w:val="0"/>
          <w:szCs w:val="21"/>
        </w:rPr>
        <w:t xml:space="preserve"> </w:t>
      </w:r>
      <w:r>
        <w:rPr>
          <w:rFonts w:hint="eastAsia" w:ascii="宋体" w:hAnsi="宋体" w:cs="宋体"/>
          <w:kern w:val="0"/>
          <w:szCs w:val="21"/>
        </w:rPr>
        <w:t>年龄：</w:t>
      </w:r>
      <w:r>
        <w:rPr>
          <w:rFonts w:ascii="宋体" w:hAnsi="宋体" w:cs="宋体"/>
          <w:kern w:val="0"/>
          <w:szCs w:val="21"/>
        </w:rPr>
        <w:t xml:space="preserve"> </w:t>
      </w:r>
      <w:r>
        <w:rPr>
          <w:rFonts w:hint="eastAsia" w:ascii="宋体" w:hAnsi="宋体" w:cs="宋体"/>
          <w:kern w:val="0"/>
          <w:szCs w:val="21"/>
        </w:rPr>
        <w:t>系（</w:t>
      </w:r>
      <w:r>
        <w:rPr>
          <w:rFonts w:hint="eastAsia" w:ascii="宋体" w:hAnsi="宋体"/>
          <w:szCs w:val="21"/>
        </w:rPr>
        <w:t>供应商</w:t>
      </w:r>
      <w:r>
        <w:rPr>
          <w:rFonts w:hint="eastAsia" w:ascii="宋体" w:hAnsi="宋体" w:cs="宋体"/>
          <w:kern w:val="0"/>
          <w:szCs w:val="21"/>
        </w:rPr>
        <w:t>名称）的法定代表人。</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特此证明。</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szCs w:val="21"/>
        </w:rPr>
        <w:t>附：法定代表人身份证复印件</w:t>
      </w:r>
    </w:p>
    <w:p>
      <w:pPr>
        <w:snapToGrid w:val="0"/>
        <w:spacing w:line="480" w:lineRule="auto"/>
        <w:rPr>
          <w:rFonts w:ascii="宋体"/>
          <w:szCs w:val="21"/>
        </w:rPr>
      </w:pPr>
    </w:p>
    <w:p>
      <w:pPr>
        <w:snapToGrid w:val="0"/>
        <w:rPr>
          <w:rFonts w:ascii="宋体"/>
          <w:szCs w:val="21"/>
        </w:rPr>
      </w:pPr>
    </w:p>
    <w:p>
      <w:pPr>
        <w:snapToGrid w:val="0"/>
        <w:rPr>
          <w:rFonts w:ascii="宋体"/>
          <w:szCs w:val="21"/>
        </w:rPr>
      </w:pPr>
    </w:p>
    <w:p>
      <w:pPr>
        <w:snapToGrid w:val="0"/>
        <w:rPr>
          <w:rFonts w:ascii="宋体"/>
          <w:szCs w:val="21"/>
        </w:rPr>
      </w:pPr>
    </w:p>
    <w:p>
      <w:pPr>
        <w:snapToGrid w:val="0"/>
        <w:rPr>
          <w:rFonts w:ascii="宋体"/>
          <w:szCs w:val="21"/>
        </w:rPr>
      </w:pPr>
    </w:p>
    <w:p>
      <w:pPr>
        <w:adjustRightInd w:val="0"/>
        <w:snapToGrid w:val="0"/>
        <w:spacing w:line="360" w:lineRule="auto"/>
        <w:rPr>
          <w:rFonts w:ascii="宋体"/>
          <w:szCs w:val="21"/>
        </w:rPr>
      </w:pPr>
    </w:p>
    <w:p>
      <w:pPr>
        <w:adjustRightInd w:val="0"/>
        <w:snapToGrid w:val="0"/>
        <w:spacing w:line="360" w:lineRule="auto"/>
        <w:ind w:right="420"/>
        <w:rPr>
          <w:rFonts w:ascii="宋体"/>
          <w:szCs w:val="21"/>
        </w:rPr>
      </w:pPr>
      <w:r>
        <w:rPr>
          <w:rFonts w:hint="eastAsia" w:ascii="宋体" w:hAnsi="宋体"/>
          <w:szCs w:val="21"/>
        </w:rPr>
        <w:t>供应商名称（盖单位章）：</w:t>
      </w:r>
    </w:p>
    <w:p>
      <w:pPr>
        <w:adjustRightInd w:val="0"/>
        <w:snapToGrid w:val="0"/>
        <w:spacing w:line="360" w:lineRule="auto"/>
        <w:ind w:right="420"/>
        <w:rPr>
          <w:rFonts w:ascii="仿宋_GB2312" w:hAnsi="宋体" w:eastAsia="仿宋_GB2312"/>
          <w:szCs w:val="21"/>
        </w:rPr>
      </w:pPr>
      <w:r>
        <w:rPr>
          <w:rFonts w:hint="eastAsia" w:ascii="宋体" w:hAnsi="宋体"/>
          <w:szCs w:val="21"/>
        </w:rPr>
        <w:t>日期：年月日</w:t>
      </w:r>
      <w:r>
        <w:rPr>
          <w:rFonts w:ascii="宋体" w:hAnsi="宋体"/>
          <w:szCs w:val="21"/>
        </w:rPr>
        <w:t xml:space="preserve">      </w:t>
      </w:r>
    </w:p>
    <w:p>
      <w:pPr>
        <w:adjustRightInd w:val="0"/>
        <w:snapToGrid w:val="0"/>
        <w:spacing w:beforeLines="50" w:line="360" w:lineRule="auto"/>
        <w:rPr>
          <w:rFonts w:ascii="仿宋_GB2312" w:hAnsi="宋体" w:eastAsia="仿宋_GB2312"/>
          <w:szCs w:val="21"/>
        </w:rPr>
      </w:pPr>
    </w:p>
    <w:p>
      <w:pPr>
        <w:adjustRightInd w:val="0"/>
        <w:snapToGrid w:val="0"/>
        <w:spacing w:beforeLines="50" w:line="360" w:lineRule="auto"/>
        <w:rPr>
          <w:rFonts w:ascii="仿宋_GB2312" w:hAnsi="宋体" w:eastAsia="仿宋_GB2312"/>
          <w:szCs w:val="21"/>
        </w:rPr>
      </w:pPr>
    </w:p>
    <w:p>
      <w:pPr>
        <w:adjustRightInd w:val="0"/>
        <w:snapToGrid w:val="0"/>
        <w:spacing w:beforeLines="50" w:line="360" w:lineRule="auto"/>
        <w:rPr>
          <w:rFonts w:ascii="黑体" w:hAnsi="宋体" w:eastAsia="黑体"/>
          <w:sz w:val="32"/>
          <w:szCs w:val="32"/>
        </w:rPr>
      </w:pPr>
      <w:r>
        <w:rPr>
          <w:rFonts w:ascii="仿宋_GB2312" w:hAnsi="宋体" w:eastAsia="仿宋_GB2312"/>
          <w:szCs w:val="21"/>
        </w:rPr>
        <w:br w:type="page"/>
      </w:r>
      <w:r>
        <w:rPr>
          <w:rFonts w:hint="eastAsia" w:ascii="黑体" w:hAnsi="????" w:eastAsia="黑体"/>
          <w:bCs/>
          <w:sz w:val="32"/>
          <w:szCs w:val="32"/>
        </w:rPr>
        <w:t>附件</w:t>
      </w:r>
      <w:r>
        <w:rPr>
          <w:rFonts w:ascii="黑体" w:hAnsi="????" w:eastAsia="黑体"/>
          <w:bCs/>
          <w:sz w:val="32"/>
          <w:szCs w:val="32"/>
        </w:rPr>
        <w:t>2</w:t>
      </w:r>
    </w:p>
    <w:p>
      <w:pPr>
        <w:adjustRightInd w:val="0"/>
        <w:snapToGrid w:val="0"/>
        <w:spacing w:line="360" w:lineRule="auto"/>
        <w:ind w:right="24"/>
        <w:jc w:val="center"/>
        <w:rPr>
          <w:rFonts w:ascii="?????_GBK" w:hAnsi="????" w:eastAsia="Times New Roman"/>
          <w:sz w:val="36"/>
          <w:szCs w:val="36"/>
        </w:rPr>
      </w:pPr>
      <w:r>
        <w:rPr>
          <w:rFonts w:ascii="?????_GBK" w:hAnsi="宋体" w:eastAsia="Times New Roman"/>
          <w:sz w:val="36"/>
          <w:szCs w:val="36"/>
        </w:rPr>
        <w:t>法定代表人</w:t>
      </w:r>
      <w:r>
        <w:rPr>
          <w:rFonts w:ascii="?????_GBK" w:hAnsi="????" w:eastAsia="Times New Roman"/>
          <w:sz w:val="36"/>
          <w:szCs w:val="36"/>
        </w:rPr>
        <w:t>授权书</w:t>
      </w:r>
    </w:p>
    <w:p>
      <w:pPr>
        <w:adjustRightInd w:val="0"/>
        <w:snapToGrid w:val="0"/>
        <w:spacing w:line="360" w:lineRule="auto"/>
        <w:jc w:val="center"/>
        <w:rPr>
          <w:rFonts w:ascii="黑体" w:hAnsi="????" w:eastAsia="黑体"/>
          <w:b/>
          <w:sz w:val="28"/>
          <w:szCs w:val="28"/>
        </w:rPr>
      </w:pPr>
    </w:p>
    <w:p>
      <w:pPr>
        <w:autoSpaceDE w:val="0"/>
        <w:autoSpaceDN w:val="0"/>
        <w:adjustRightInd w:val="0"/>
        <w:snapToGrid w:val="0"/>
        <w:spacing w:beforeLines="50" w:line="360" w:lineRule="auto"/>
        <w:ind w:firstLine="31680" w:firstLineChars="200"/>
        <w:jc w:val="left"/>
        <w:rPr>
          <w:rFonts w:ascii="宋体" w:cs="宋体"/>
          <w:kern w:val="0"/>
          <w:szCs w:val="21"/>
        </w:rPr>
      </w:pPr>
      <w:r>
        <w:rPr>
          <w:rFonts w:hint="eastAsia" w:ascii="宋体" w:hAnsi="宋体" w:cs="宋体"/>
          <w:kern w:val="0"/>
          <w:szCs w:val="21"/>
        </w:rPr>
        <w:t>本人（姓名、职务）系</w:t>
      </w:r>
      <w:r>
        <w:rPr>
          <w:rFonts w:ascii="宋体" w:hAnsi="宋体" w:cs="宋体"/>
          <w:kern w:val="0"/>
          <w:szCs w:val="21"/>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名称）的法定代表人，现授权（姓名、职务）为我方代理人。代理人根据授权，以我方名义：</w:t>
      </w:r>
      <w:r>
        <w:rPr>
          <w:rFonts w:ascii="宋体" w:hAnsi="宋体" w:cs="宋体"/>
          <w:kern w:val="0"/>
          <w:szCs w:val="21"/>
        </w:rPr>
        <w:t>(1)</w:t>
      </w:r>
      <w:r>
        <w:rPr>
          <w:rFonts w:hint="eastAsia" w:ascii="宋体" w:hAnsi="宋体" w:cs="宋体"/>
          <w:kern w:val="0"/>
          <w:szCs w:val="21"/>
        </w:rPr>
        <w:t>签署、澄清、补正、修改、撤回、提交（项目名称、</w:t>
      </w:r>
      <w:r>
        <w:rPr>
          <w:rFonts w:hint="eastAsia" w:ascii="宋体" w:hAnsi="宋体"/>
          <w:szCs w:val="21"/>
        </w:rPr>
        <w:t>政府</w:t>
      </w:r>
      <w:r>
        <w:rPr>
          <w:rFonts w:hint="eastAsia" w:ascii="宋体" w:hAnsi="宋体" w:cs="宋体"/>
          <w:kern w:val="0"/>
          <w:szCs w:val="21"/>
        </w:rPr>
        <w:t>采购编号、采购代理机构编号）响应文件；</w:t>
      </w:r>
      <w:r>
        <w:rPr>
          <w:rFonts w:ascii="宋体" w:hAnsi="宋体" w:cs="宋体"/>
          <w:kern w:val="0"/>
          <w:szCs w:val="21"/>
        </w:rPr>
        <w:t>(2)</w:t>
      </w:r>
      <w:r>
        <w:rPr>
          <w:rFonts w:hint="eastAsia" w:ascii="宋体" w:hAnsi="宋体" w:cs="宋体"/>
          <w:kern w:val="0"/>
          <w:szCs w:val="21"/>
        </w:rPr>
        <w:t>签署并重新提交响应文件及最后报价；</w:t>
      </w:r>
      <w:r>
        <w:rPr>
          <w:rFonts w:ascii="宋体" w:hAnsi="宋体" w:cs="宋体"/>
          <w:kern w:val="0"/>
          <w:szCs w:val="21"/>
        </w:rPr>
        <w:t>(3)</w:t>
      </w:r>
      <w:r>
        <w:rPr>
          <w:rFonts w:hint="eastAsia" w:ascii="宋体" w:hAnsi="宋体" w:cs="宋体"/>
          <w:kern w:val="0"/>
          <w:szCs w:val="21"/>
        </w:rPr>
        <w:t>退出协商；</w:t>
      </w:r>
      <w:r>
        <w:rPr>
          <w:rFonts w:ascii="宋体" w:hAnsi="宋体" w:cs="宋体"/>
          <w:kern w:val="0"/>
          <w:szCs w:val="21"/>
        </w:rPr>
        <w:t>(4)</w:t>
      </w:r>
      <w:r>
        <w:rPr>
          <w:rFonts w:hint="eastAsia" w:ascii="宋体" w:hAnsi="宋体" w:cs="宋体"/>
          <w:kern w:val="0"/>
          <w:szCs w:val="21"/>
        </w:rPr>
        <w:t>签订合同和处理有关事宜，其法律后果由我方承担。</w:t>
      </w:r>
    </w:p>
    <w:p>
      <w:pPr>
        <w:autoSpaceDE w:val="0"/>
        <w:autoSpaceDN w:val="0"/>
        <w:adjustRightInd w:val="0"/>
        <w:snapToGrid w:val="0"/>
        <w:spacing w:beforeLines="50" w:line="360" w:lineRule="auto"/>
        <w:ind w:firstLine="31680" w:firstLineChars="200"/>
        <w:jc w:val="left"/>
        <w:rPr>
          <w:rFonts w:ascii="宋体" w:cs="宋体"/>
          <w:kern w:val="0"/>
          <w:szCs w:val="21"/>
        </w:rPr>
      </w:pPr>
      <w:r>
        <w:rPr>
          <w:rFonts w:hint="eastAsia" w:ascii="宋体" w:hAnsi="宋体" w:cs="宋体"/>
          <w:kern w:val="0"/>
          <w:szCs w:val="21"/>
        </w:rPr>
        <w:t>委托期限：</w:t>
      </w:r>
      <w:r>
        <w:rPr>
          <w:rFonts w:ascii="宋体" w:hAnsi="宋体" w:cs="宋体"/>
          <w:kern w:val="0"/>
          <w:szCs w:val="21"/>
        </w:rPr>
        <w:t xml:space="preserve"> </w:t>
      </w:r>
      <w:r>
        <w:rPr>
          <w:rFonts w:hint="eastAsia" w:ascii="宋体" w:hAnsi="宋体" w:cs="宋体"/>
          <w:kern w:val="0"/>
          <w:szCs w:val="21"/>
        </w:rPr>
        <w:t>。</w:t>
      </w:r>
    </w:p>
    <w:p>
      <w:pPr>
        <w:spacing w:line="360" w:lineRule="auto"/>
        <w:ind w:firstLine="435"/>
        <w:rPr>
          <w:rFonts w:ascii="宋体" w:cs="宋体"/>
          <w:kern w:val="0"/>
          <w:szCs w:val="21"/>
        </w:rPr>
      </w:pPr>
      <w:r>
        <w:rPr>
          <w:rFonts w:hint="eastAsia" w:ascii="宋体" w:hAnsi="宋体" w:cs="宋体"/>
          <w:kern w:val="0"/>
          <w:szCs w:val="21"/>
        </w:rPr>
        <w:t>代理人无转委托权。</w:t>
      </w:r>
    </w:p>
    <w:p>
      <w:pPr>
        <w:spacing w:line="360" w:lineRule="auto"/>
        <w:ind w:firstLine="435"/>
        <w:rPr>
          <w:rFonts w:ascii="宋体"/>
          <w:szCs w:val="21"/>
        </w:rPr>
      </w:pPr>
      <w:r>
        <w:rPr>
          <w:rFonts w:hint="eastAsia" w:ascii="宋体" w:hAnsi="宋体"/>
          <w:szCs w:val="21"/>
        </w:rPr>
        <w:t>本授权书于年月日签字生效，特此声明。</w:t>
      </w:r>
    </w:p>
    <w:p>
      <w:pPr>
        <w:adjustRightInd w:val="0"/>
        <w:snapToGrid w:val="0"/>
        <w:spacing w:beforeLines="50" w:line="360" w:lineRule="auto"/>
        <w:ind w:firstLine="31680" w:firstLineChars="200"/>
        <w:rPr>
          <w:rFonts w:ascii="宋体"/>
          <w:szCs w:val="21"/>
        </w:rPr>
      </w:pPr>
      <w:r>
        <w:rPr>
          <w:rFonts w:hint="eastAsia" w:ascii="宋体" w:hAnsi="宋体"/>
          <w:szCs w:val="21"/>
        </w:rPr>
        <w:t>附：委托代理人身份证复印件及法定代表人身份证明</w:t>
      </w:r>
      <w:r>
        <w:rPr>
          <w:rFonts w:ascii="宋体" w:hAnsi="宋体"/>
          <w:szCs w:val="21"/>
        </w:rPr>
        <w:t>(</w:t>
      </w:r>
      <w:r>
        <w:rPr>
          <w:rFonts w:hint="eastAsia" w:ascii="宋体" w:hAnsi="宋体"/>
          <w:szCs w:val="21"/>
        </w:rPr>
        <w:t>附件</w:t>
      </w:r>
      <w:r>
        <w:rPr>
          <w:rFonts w:ascii="宋体" w:hAnsi="宋体"/>
          <w:szCs w:val="21"/>
        </w:rPr>
        <w:t>1</w:t>
      </w:r>
      <w:r>
        <w:rPr>
          <w:rFonts w:hint="eastAsia" w:ascii="宋体" w:hAnsi="宋体"/>
          <w:szCs w:val="21"/>
        </w:rPr>
        <w:t>，原件</w:t>
      </w:r>
      <w:r>
        <w:rPr>
          <w:rFonts w:ascii="宋体" w:hAnsi="宋体"/>
          <w:szCs w:val="21"/>
        </w:rPr>
        <w:t>)</w:t>
      </w: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firstLine="31680" w:firstLineChars="2900"/>
        <w:rPr>
          <w:rFonts w:ascii="宋体"/>
          <w:szCs w:val="21"/>
        </w:rPr>
      </w:pPr>
      <w:r>
        <w:rPr>
          <w:rFonts w:hint="eastAsia" w:ascii="宋体" w:hAnsi="宋体"/>
          <w:szCs w:val="21"/>
        </w:rPr>
        <w:t>法定代表人（签字）：</w:t>
      </w:r>
    </w:p>
    <w:p>
      <w:pPr>
        <w:adjustRightInd w:val="0"/>
        <w:snapToGrid w:val="0"/>
        <w:spacing w:line="360" w:lineRule="auto"/>
        <w:ind w:right="420" w:firstLine="31680" w:firstLineChars="2900"/>
        <w:rPr>
          <w:rFonts w:ascii="宋体"/>
          <w:szCs w:val="21"/>
        </w:rPr>
      </w:pPr>
      <w:r>
        <w:rPr>
          <w:rFonts w:hint="eastAsia" w:ascii="宋体" w:hAnsi="宋体"/>
          <w:szCs w:val="21"/>
        </w:rPr>
        <w:t>委托代理人（签字）：</w:t>
      </w:r>
    </w:p>
    <w:p>
      <w:pPr>
        <w:adjustRightInd w:val="0"/>
        <w:snapToGrid w:val="0"/>
        <w:spacing w:line="360" w:lineRule="auto"/>
        <w:ind w:right="24" w:firstLine="31680" w:firstLineChars="2900"/>
        <w:rPr>
          <w:rFonts w:ascii="宋体"/>
          <w:szCs w:val="21"/>
        </w:rPr>
      </w:pPr>
      <w:r>
        <w:rPr>
          <w:rFonts w:hint="eastAsia" w:ascii="宋体" w:hAnsi="宋体"/>
          <w:szCs w:val="21"/>
        </w:rPr>
        <w:t>日期：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spacing w:line="360" w:lineRule="exact"/>
        <w:rPr>
          <w:rFonts w:ascii="宋体"/>
          <w:b/>
        </w:rPr>
      </w:pPr>
    </w:p>
    <w:p>
      <w:pPr>
        <w:spacing w:line="360" w:lineRule="exact"/>
        <w:rPr>
          <w:rFonts w:ascii="宋体"/>
          <w:b/>
        </w:rPr>
      </w:pPr>
    </w:p>
    <w:p>
      <w:pPr>
        <w:spacing w:line="360" w:lineRule="exact"/>
        <w:rPr>
          <w:rFonts w:ascii="宋体"/>
          <w:b/>
        </w:rPr>
      </w:pPr>
    </w:p>
    <w:p>
      <w:pPr>
        <w:spacing w:line="360" w:lineRule="exact"/>
        <w:rPr>
          <w:rFonts w:ascii="宋体"/>
          <w:b/>
        </w:rPr>
      </w:pPr>
    </w:p>
    <w:p>
      <w:pPr>
        <w:adjustRightInd w:val="0"/>
        <w:snapToGrid w:val="0"/>
        <w:spacing w:line="360" w:lineRule="auto"/>
        <w:rPr>
          <w:rFonts w:ascii="宋体"/>
          <w:b/>
          <w:szCs w:val="21"/>
        </w:rPr>
      </w:pPr>
    </w:p>
    <w:p>
      <w:pPr>
        <w:pStyle w:val="5"/>
        <w:adjustRightInd w:val="0"/>
        <w:snapToGrid w:val="0"/>
        <w:spacing w:line="360" w:lineRule="auto"/>
        <w:jc w:val="center"/>
        <w:rPr>
          <w:rFonts w:ascii="黑体" w:eastAsia="黑体"/>
          <w:b/>
          <w:sz w:val="32"/>
          <w:szCs w:val="32"/>
        </w:rPr>
      </w:pPr>
    </w:p>
    <w:p>
      <w:pPr>
        <w:pStyle w:val="5"/>
        <w:adjustRightInd w:val="0"/>
        <w:snapToGrid w:val="0"/>
        <w:spacing w:line="360" w:lineRule="auto"/>
        <w:jc w:val="center"/>
        <w:rPr>
          <w:rFonts w:ascii="黑体" w:eastAsia="黑体"/>
          <w:b/>
          <w:sz w:val="32"/>
          <w:szCs w:val="32"/>
        </w:rPr>
      </w:pPr>
    </w:p>
    <w:p>
      <w:pPr>
        <w:pStyle w:val="5"/>
        <w:adjustRightInd w:val="0"/>
        <w:snapToGrid w:val="0"/>
        <w:spacing w:line="360" w:lineRule="auto"/>
        <w:jc w:val="center"/>
        <w:rPr>
          <w:rFonts w:ascii="黑体" w:eastAsia="黑体"/>
          <w:b/>
          <w:sz w:val="32"/>
          <w:szCs w:val="32"/>
        </w:rPr>
      </w:pPr>
    </w:p>
    <w:p>
      <w:pPr>
        <w:pStyle w:val="5"/>
        <w:adjustRightInd w:val="0"/>
        <w:snapToGrid w:val="0"/>
        <w:spacing w:line="360" w:lineRule="auto"/>
        <w:jc w:val="center"/>
        <w:rPr>
          <w:rFonts w:ascii="黑体" w:eastAsia="黑体"/>
          <w:b/>
          <w:sz w:val="32"/>
          <w:szCs w:val="32"/>
        </w:rPr>
      </w:pPr>
      <w:r>
        <w:rPr>
          <w:rFonts w:hint="eastAsia" w:ascii="黑体" w:eastAsia="黑体"/>
          <w:b/>
          <w:sz w:val="32"/>
          <w:szCs w:val="32"/>
        </w:rPr>
        <w:t>二</w:t>
      </w:r>
      <w:r>
        <w:rPr>
          <w:rFonts w:hint="eastAsia" w:ascii="黑体" w:hAnsi="宋体" w:eastAsia="黑体"/>
          <w:b/>
          <w:sz w:val="32"/>
          <w:szCs w:val="32"/>
        </w:rPr>
        <w:t>、</w:t>
      </w:r>
      <w:r>
        <w:rPr>
          <w:rFonts w:hint="eastAsia" w:ascii="黑体" w:eastAsia="黑体"/>
          <w:b/>
          <w:sz w:val="32"/>
          <w:szCs w:val="32"/>
        </w:rPr>
        <w:t>保证金</w:t>
      </w:r>
    </w:p>
    <w:p>
      <w:pPr>
        <w:pStyle w:val="5"/>
        <w:adjustRightInd w:val="0"/>
        <w:snapToGrid w:val="0"/>
        <w:spacing w:beforeLines="50" w:line="360" w:lineRule="auto"/>
        <w:rPr>
          <w:rFonts w:hAnsi="宋体"/>
        </w:rPr>
      </w:pPr>
    </w:p>
    <w:p>
      <w:pPr>
        <w:spacing w:line="480" w:lineRule="exact"/>
        <w:jc w:val="center"/>
        <w:rPr>
          <w:rFonts w:hint="eastAsia" w:ascii="黑体" w:eastAsia="黑体"/>
          <w:sz w:val="30"/>
          <w:szCs w:val="30"/>
          <w:lang w:eastAsia="zh-CN"/>
        </w:rPr>
      </w:pPr>
      <w:r>
        <w:rPr>
          <w:rFonts w:hint="eastAsia" w:ascii="黑体" w:eastAsia="黑体"/>
          <w:sz w:val="30"/>
          <w:szCs w:val="30"/>
          <w:lang w:eastAsia="zh-CN"/>
        </w:rPr>
        <w:t>不要求提供</w:t>
      </w: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spacing w:line="480" w:lineRule="exact"/>
        <w:rPr>
          <w:rFonts w:ascii="黑体" w:eastAsia="黑体"/>
          <w:sz w:val="30"/>
          <w:szCs w:val="30"/>
        </w:rPr>
      </w:pPr>
    </w:p>
    <w:p>
      <w:pPr>
        <w:adjustRightInd w:val="0"/>
        <w:snapToGrid w:val="0"/>
        <w:outlineLvl w:val="0"/>
        <w:rPr>
          <w:rFonts w:ascii="黑体" w:hAnsi="宋体" w:eastAsia="黑体"/>
          <w:b/>
          <w:sz w:val="32"/>
          <w:szCs w:val="32"/>
        </w:rPr>
      </w:pPr>
    </w:p>
    <w:p>
      <w:pPr>
        <w:adjustRightInd w:val="0"/>
        <w:snapToGrid w:val="0"/>
        <w:outlineLvl w:val="0"/>
        <w:rPr>
          <w:rFonts w:ascii="黑体" w:hAnsi="宋体" w:eastAsia="黑体"/>
          <w:b/>
          <w:sz w:val="32"/>
          <w:szCs w:val="32"/>
        </w:rPr>
      </w:pPr>
    </w:p>
    <w:p>
      <w:pPr>
        <w:adjustRightInd w:val="0"/>
        <w:snapToGrid w:val="0"/>
        <w:jc w:val="center"/>
        <w:outlineLvl w:val="0"/>
        <w:rPr>
          <w:rFonts w:ascii="黑体" w:hAnsi="宋体" w:eastAsia="黑体"/>
          <w:b/>
          <w:sz w:val="32"/>
          <w:szCs w:val="32"/>
        </w:rPr>
      </w:pPr>
      <w:r>
        <w:rPr>
          <w:rFonts w:hint="eastAsia" w:ascii="黑体" w:hAnsi="宋体" w:eastAsia="黑体"/>
          <w:b/>
          <w:sz w:val="32"/>
          <w:szCs w:val="32"/>
        </w:rPr>
        <w:t>三、供应商的资格证明材料</w:t>
      </w:r>
    </w:p>
    <w:p>
      <w:pPr>
        <w:spacing w:line="480" w:lineRule="exact"/>
        <w:rPr>
          <w:rFonts w:ascii="黑体" w:eastAsia="黑体"/>
          <w:sz w:val="30"/>
          <w:szCs w:val="30"/>
        </w:rPr>
      </w:pPr>
      <w:r>
        <w:rPr>
          <w:rFonts w:hint="eastAsia" w:ascii="黑体" w:eastAsia="黑体"/>
          <w:sz w:val="30"/>
          <w:szCs w:val="30"/>
        </w:rPr>
        <w:t>附件</w:t>
      </w:r>
      <w:r>
        <w:rPr>
          <w:rFonts w:ascii="黑体" w:eastAsia="黑体"/>
          <w:sz w:val="30"/>
          <w:szCs w:val="30"/>
        </w:rPr>
        <w:t>3</w:t>
      </w:r>
    </w:p>
    <w:p>
      <w:pPr>
        <w:adjustRightInd w:val="0"/>
        <w:snapToGrid w:val="0"/>
        <w:spacing w:line="360" w:lineRule="auto"/>
        <w:jc w:val="center"/>
        <w:rPr>
          <w:rFonts w:ascii="?????_GBK" w:eastAsia="Times New Roman"/>
          <w:sz w:val="36"/>
          <w:szCs w:val="36"/>
        </w:rPr>
      </w:pPr>
      <w:r>
        <w:rPr>
          <w:rFonts w:ascii="?????_GBK" w:hAnsi="宋体" w:eastAsia="Times New Roman"/>
          <w:sz w:val="36"/>
          <w:szCs w:val="36"/>
        </w:rPr>
        <w:t>供应商</w:t>
      </w:r>
      <w:r>
        <w:rPr>
          <w:rFonts w:ascii="?????_GBK" w:eastAsia="Times New Roman"/>
          <w:sz w:val="36"/>
          <w:szCs w:val="36"/>
        </w:rPr>
        <w:t>基本情况表</w:t>
      </w:r>
    </w:p>
    <w:p>
      <w:pPr>
        <w:adjustRightInd w:val="0"/>
        <w:snapToGrid w:val="0"/>
        <w:spacing w:line="360" w:lineRule="auto"/>
        <w:rPr>
          <w:rFonts w:ascii="宋体"/>
          <w:szCs w:val="21"/>
        </w:rPr>
      </w:pPr>
      <w:r>
        <w:rPr>
          <w:rFonts w:hint="eastAsia" w:ascii="宋体" w:hAnsi="宋体"/>
          <w:szCs w:val="21"/>
        </w:rPr>
        <w:t>盖供应商单位章</w:t>
      </w:r>
    </w:p>
    <w:tbl>
      <w:tblPr>
        <w:tblStyle w:val="12"/>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67"/>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法定代表人</w:t>
            </w:r>
          </w:p>
        </w:tc>
        <w:tc>
          <w:tcPr>
            <w:tcW w:w="2101" w:type="dxa"/>
            <w:gridSpan w:val="3"/>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邮政编码</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电子邮箱</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员工总人数</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szCs w:val="21"/>
              </w:rPr>
            </w:pPr>
            <w:r>
              <w:rPr>
                <w:rFonts w:hint="eastAsia" w:ascii="宋体" w:hAnsi="宋体"/>
                <w:szCs w:val="21"/>
              </w:rPr>
              <w:t>注册地址</w:t>
            </w: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2"/>
          <w:wAfter w:w="34"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szCs w:val="21"/>
              </w:rPr>
            </w:pPr>
            <w:r>
              <w:rPr>
                <w:rFonts w:hint="eastAsia" w:ascii="宋体" w:hAnsi="宋体"/>
                <w:szCs w:val="21"/>
              </w:rPr>
              <w:t>发证日期</w:t>
            </w:r>
          </w:p>
        </w:tc>
        <w:tc>
          <w:tcPr>
            <w:tcW w:w="3396"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营业范围（主营）</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营业范围（兼营）</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基本账户开户行及帐号</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税务登记机关</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发证机关</w:t>
            </w: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r>
              <w:rPr>
                <w:rFonts w:hint="eastAsia" w:ascii="宋体" w:hAnsi="宋体"/>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777"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备注</w:t>
            </w:r>
          </w:p>
        </w:tc>
        <w:tc>
          <w:tcPr>
            <w:tcW w:w="7743" w:type="dxa"/>
            <w:gridSpan w:val="9"/>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_GB2312" w:hAnsi="宋体" w:eastAsia="仿宋_GB2312"/>
                <w:szCs w:val="21"/>
              </w:rPr>
            </w:pPr>
            <w:r>
              <w:rPr>
                <w:rFonts w:hint="eastAsia" w:ascii="仿宋_GB2312" w:hAnsi="宋体" w:eastAsia="仿宋_GB2312"/>
                <w:szCs w:val="21"/>
              </w:rPr>
              <w:t>提供营业执照</w:t>
            </w:r>
            <w:r>
              <w:rPr>
                <w:rFonts w:hint="eastAsia" w:ascii="仿宋_GB2312" w:hAnsi="宋体" w:eastAsia="仿宋_GB2312"/>
              </w:rPr>
              <w:t>和</w:t>
            </w:r>
            <w:r>
              <w:rPr>
                <w:rFonts w:hint="eastAsia" w:ascii="仿宋_GB2312" w:hAnsi="宋体" w:eastAsia="仿宋_GB2312"/>
                <w:szCs w:val="21"/>
              </w:rPr>
              <w:t>组织机构代码证</w:t>
            </w:r>
            <w:r>
              <w:rPr>
                <w:rFonts w:ascii="仿宋_GB2312" w:hAnsi="宋体" w:eastAsia="仿宋_GB2312"/>
                <w:szCs w:val="21"/>
              </w:rPr>
              <w:t>(</w:t>
            </w:r>
            <w:r>
              <w:rPr>
                <w:rFonts w:hint="eastAsia" w:ascii="仿宋_GB2312" w:hAnsi="宋体" w:eastAsia="仿宋_GB2312"/>
                <w:szCs w:val="21"/>
              </w:rPr>
              <w:t>副本复印件</w:t>
            </w:r>
            <w:r>
              <w:rPr>
                <w:rFonts w:ascii="仿宋_GB2312" w:hAnsi="宋体" w:eastAsia="仿宋_GB2312"/>
                <w:szCs w:val="21"/>
              </w:rPr>
              <w:t>)</w:t>
            </w:r>
            <w:r>
              <w:rPr>
                <w:rFonts w:hint="eastAsia" w:ascii="仿宋_GB2312" w:hAnsi="宋体" w:eastAsia="仿宋_GB2312"/>
              </w:rPr>
              <w:t>，其他资料按</w:t>
            </w:r>
            <w:r>
              <w:rPr>
                <w:rFonts w:hint="eastAsia" w:ascii="仿宋_GB2312" w:eastAsia="仿宋_GB2312"/>
              </w:rPr>
              <w:t>第二章第</w:t>
            </w:r>
            <w:r>
              <w:rPr>
                <w:rFonts w:ascii="仿宋_GB2312" w:hAnsi="宋体" w:eastAsia="仿宋_GB2312"/>
              </w:rPr>
              <w:t>41.1</w:t>
            </w:r>
            <w:r>
              <w:rPr>
                <w:rFonts w:hint="eastAsia" w:ascii="仿宋_GB2312" w:hAnsi="宋体" w:eastAsia="仿宋_GB2312"/>
              </w:rPr>
              <w:t>款</w:t>
            </w:r>
            <w:r>
              <w:rPr>
                <w:rFonts w:hint="eastAsia" w:ascii="仿宋_GB2312" w:eastAsia="仿宋_GB2312"/>
              </w:rPr>
              <w:t>或</w:t>
            </w:r>
            <w:r>
              <w:rPr>
                <w:rFonts w:hint="eastAsia" w:ascii="仿宋_GB2312" w:hAnsi="宋体" w:eastAsia="仿宋_GB2312"/>
              </w:rPr>
              <w:t>第四章要求提供。</w:t>
            </w:r>
          </w:p>
        </w:tc>
      </w:tr>
    </w:tbl>
    <w:p>
      <w:pPr>
        <w:adjustRightInd w:val="0"/>
        <w:snapToGrid w:val="0"/>
        <w:spacing w:line="360" w:lineRule="auto"/>
        <w:ind w:firstLine="31680" w:firstLineChars="300"/>
        <w:rPr>
          <w:rFonts w:ascii="黑体" w:eastAsia="黑体"/>
          <w:b/>
          <w:sz w:val="32"/>
          <w:szCs w:val="32"/>
        </w:rPr>
      </w:pPr>
      <w:r>
        <w:rPr>
          <w:rFonts w:ascii="宋体"/>
          <w:szCs w:val="21"/>
        </w:rPr>
        <w:br w:type="page"/>
      </w:r>
    </w:p>
    <w:p>
      <w:pPr>
        <w:adjustRightInd w:val="0"/>
        <w:snapToGrid w:val="0"/>
        <w:spacing w:line="360" w:lineRule="auto"/>
        <w:jc w:val="center"/>
        <w:rPr>
          <w:rFonts w:ascii="黑体" w:eastAsia="黑体"/>
          <w:b/>
          <w:sz w:val="32"/>
          <w:szCs w:val="32"/>
        </w:rPr>
      </w:pPr>
      <w:r>
        <w:rPr>
          <w:rFonts w:hint="eastAsia" w:ascii="黑体" w:eastAsia="黑体"/>
          <w:b/>
          <w:sz w:val="32"/>
          <w:szCs w:val="32"/>
        </w:rPr>
        <w:t>四、货物说明或</w:t>
      </w:r>
      <w:r>
        <w:rPr>
          <w:rFonts w:hint="eastAsia" w:ascii="黑体" w:hAnsi="宋体" w:eastAsia="黑体"/>
          <w:b/>
          <w:sz w:val="32"/>
          <w:szCs w:val="32"/>
        </w:rPr>
        <w:t>施工组织设计或服务方案</w:t>
      </w:r>
    </w:p>
    <w:p>
      <w:pPr>
        <w:adjustRightInd w:val="0"/>
        <w:snapToGrid w:val="0"/>
        <w:ind w:left="31680" w:leftChars="-42" w:firstLine="31680" w:firstLineChars="100"/>
        <w:rPr>
          <w:rFonts w:ascii="宋体"/>
          <w:szCs w:val="21"/>
        </w:rPr>
      </w:pPr>
    </w:p>
    <w:p>
      <w:pPr>
        <w:adjustRightInd w:val="0"/>
        <w:snapToGrid w:val="0"/>
        <w:ind w:left="31680" w:leftChars="-42" w:firstLine="31680" w:firstLineChars="100"/>
        <w:rPr>
          <w:rFonts w:ascii="黑体" w:hAnsi="宋体" w:eastAsia="黑体"/>
          <w:bCs/>
          <w:sz w:val="32"/>
          <w:szCs w:val="32"/>
        </w:rPr>
      </w:pPr>
      <w:r>
        <w:rPr>
          <w:rFonts w:hint="eastAsia" w:ascii="黑体" w:hAnsi="宋体" w:eastAsia="黑体"/>
          <w:bCs/>
          <w:sz w:val="32"/>
          <w:szCs w:val="32"/>
        </w:rPr>
        <w:t>附件</w:t>
      </w:r>
      <w:r>
        <w:rPr>
          <w:rFonts w:ascii="黑体" w:hAnsi="宋体" w:eastAsia="黑体"/>
          <w:bCs/>
          <w:sz w:val="32"/>
          <w:szCs w:val="32"/>
        </w:rPr>
        <w:t>4</w:t>
      </w:r>
    </w:p>
    <w:p>
      <w:pPr>
        <w:adjustRightInd w:val="0"/>
        <w:snapToGrid w:val="0"/>
        <w:ind w:left="31680" w:leftChars="-42" w:firstLine="31680" w:firstLineChars="100"/>
        <w:jc w:val="center"/>
        <w:rPr>
          <w:rFonts w:ascii="?????_GBK" w:hAnsi="宋体" w:eastAsia="Times New Roman"/>
          <w:bCs/>
          <w:sz w:val="36"/>
          <w:szCs w:val="36"/>
        </w:rPr>
      </w:pPr>
      <w:r>
        <w:rPr>
          <w:rFonts w:ascii="?????_GBK" w:hAnsi="宋体" w:eastAsia="Times New Roman"/>
          <w:bCs/>
          <w:sz w:val="36"/>
          <w:szCs w:val="36"/>
        </w:rPr>
        <w:t>技术指标说明</w:t>
      </w:r>
    </w:p>
    <w:p>
      <w:pPr>
        <w:adjustRightInd w:val="0"/>
        <w:snapToGrid w:val="0"/>
        <w:ind w:left="31680" w:leftChars="-42" w:firstLine="31680" w:firstLineChars="100"/>
        <w:rPr>
          <w:rFonts w:ascii="宋体"/>
          <w:bCs/>
          <w:szCs w:val="21"/>
        </w:rPr>
      </w:pPr>
    </w:p>
    <w:p>
      <w:pPr>
        <w:adjustRightInd w:val="0"/>
        <w:snapToGrid w:val="0"/>
        <w:ind w:left="31680" w:leftChars="-42" w:firstLine="31680" w:firstLineChars="100"/>
        <w:rPr>
          <w:rFonts w:ascii="宋体"/>
          <w:szCs w:val="21"/>
        </w:rPr>
      </w:pPr>
      <w:r>
        <w:rPr>
          <w:rFonts w:hint="eastAsia" w:ascii="宋体" w:hAnsi="宋体"/>
          <w:bCs/>
          <w:szCs w:val="21"/>
        </w:rPr>
        <w:t>包号</w:t>
      </w:r>
    </w:p>
    <w:tbl>
      <w:tblPr>
        <w:tblStyle w:val="12"/>
        <w:tblW w:w="861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440"/>
        <w:gridCol w:w="1260"/>
        <w:gridCol w:w="1080"/>
        <w:gridCol w:w="1771"/>
        <w:gridCol w:w="1260"/>
        <w:gridCol w:w="12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p>
          <w:p>
            <w:pPr>
              <w:adjustRightInd w:val="0"/>
              <w:snapToGrid w:val="0"/>
              <w:spacing w:line="400" w:lineRule="atLeast"/>
              <w:ind w:left="31680" w:leftChars="-42"/>
              <w:jc w:val="center"/>
              <w:rPr>
                <w:rFonts w:ascii="宋体"/>
                <w:bCs/>
                <w:szCs w:val="21"/>
              </w:rPr>
            </w:pPr>
            <w:r>
              <w:rPr>
                <w:rFonts w:hint="eastAsia" w:ascii="宋体" w:hAnsi="宋体"/>
                <w:bCs/>
                <w:szCs w:val="21"/>
              </w:rPr>
              <w:t>序号</w:t>
            </w:r>
          </w:p>
        </w:tc>
        <w:tc>
          <w:tcPr>
            <w:tcW w:w="144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货物名称（品目分类）</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制造商名称</w:t>
            </w:r>
          </w:p>
        </w:tc>
        <w:tc>
          <w:tcPr>
            <w:tcW w:w="108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型号规格</w:t>
            </w:r>
          </w:p>
        </w:tc>
        <w:tc>
          <w:tcPr>
            <w:tcW w:w="1771" w:type="dxa"/>
            <w:tcBorders>
              <w:top w:val="double" w:color="auto" w:sz="4" w:space="0"/>
            </w:tcBorders>
          </w:tcPr>
          <w:p>
            <w:pPr>
              <w:adjustRightInd w:val="0"/>
              <w:snapToGrid w:val="0"/>
              <w:spacing w:line="400" w:lineRule="atLeast"/>
              <w:ind w:left="31680" w:leftChars="-42"/>
              <w:jc w:val="center"/>
              <w:rPr>
                <w:rFonts w:ascii="宋体"/>
                <w:bCs/>
                <w:szCs w:val="21"/>
              </w:rPr>
            </w:pPr>
            <w:r>
              <w:rPr>
                <w:rFonts w:hint="eastAsia" w:ascii="宋体" w:hAnsi="宋体"/>
                <w:bCs/>
                <w:szCs w:val="21"/>
              </w:rPr>
              <w:t>主要技术参数和技术指标</w:t>
            </w:r>
          </w:p>
        </w:tc>
        <w:tc>
          <w:tcPr>
            <w:tcW w:w="1260" w:type="dxa"/>
            <w:tcBorders>
              <w:top w:val="double" w:color="auto" w:sz="4" w:space="0"/>
            </w:tcBorders>
          </w:tcPr>
          <w:p>
            <w:pPr>
              <w:adjustRightInd w:val="0"/>
              <w:snapToGrid w:val="0"/>
              <w:spacing w:line="400" w:lineRule="atLeast"/>
              <w:ind w:left="31680" w:leftChars="-42"/>
              <w:jc w:val="center"/>
              <w:rPr>
                <w:rFonts w:ascii="宋体"/>
                <w:bCs/>
                <w:szCs w:val="21"/>
              </w:rPr>
            </w:pPr>
            <w:r>
              <w:rPr>
                <w:rFonts w:hint="eastAsia" w:ascii="宋体" w:hAnsi="宋体"/>
                <w:bCs/>
                <w:szCs w:val="21"/>
              </w:rPr>
              <w:t>政策功能类型及编号</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备</w:t>
            </w:r>
            <w:r>
              <w:rPr>
                <w:rFonts w:ascii="宋体" w:hAnsi="宋体"/>
                <w:bCs/>
                <w:szCs w:val="21"/>
              </w:rPr>
              <w:t xml:space="preserve">  </w:t>
            </w:r>
            <w:r>
              <w:rPr>
                <w:rFonts w:hint="eastAsia" w:ascii="宋体" w:hAnsi="宋体"/>
                <w:bCs/>
                <w:szCs w:val="21"/>
              </w:rPr>
              <w:t>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44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08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szCs w:val="21"/>
              </w:rPr>
            </w:pPr>
          </w:p>
        </w:tc>
      </w:tr>
    </w:tbl>
    <w:p>
      <w:pPr>
        <w:pStyle w:val="6"/>
        <w:adjustRightInd w:val="0"/>
        <w:snapToGrid w:val="0"/>
        <w:ind w:left="31680" w:leftChars="-42"/>
        <w:outlineLvl w:val="0"/>
        <w:rPr>
          <w:rFonts w:ascii="宋体"/>
          <w:bCs/>
          <w:sz w:val="21"/>
          <w:szCs w:val="21"/>
        </w:rPr>
      </w:pPr>
    </w:p>
    <w:p>
      <w:pPr>
        <w:rPr>
          <w:rFonts w:ascii="宋体"/>
          <w:szCs w:val="21"/>
        </w:rPr>
      </w:pPr>
    </w:p>
    <w:p>
      <w:pPr>
        <w:rPr>
          <w:rFonts w:ascii="宋体"/>
          <w:szCs w:val="21"/>
        </w:rPr>
      </w:pPr>
    </w:p>
    <w:p>
      <w:pPr>
        <w:pStyle w:val="6"/>
        <w:adjustRightInd w:val="0"/>
        <w:snapToGrid w:val="0"/>
        <w:spacing w:line="360" w:lineRule="auto"/>
        <w:outlineLvl w:val="0"/>
        <w:rPr>
          <w:rFonts w:ascii="宋体"/>
          <w:bCs/>
          <w:sz w:val="21"/>
          <w:szCs w:val="21"/>
        </w:rPr>
      </w:pPr>
      <w:r>
        <w:rPr>
          <w:rFonts w:hint="eastAsia" w:ascii="宋体" w:hAnsi="宋体"/>
          <w:sz w:val="21"/>
          <w:szCs w:val="21"/>
        </w:rPr>
        <w:t>供应商名称：</w:t>
      </w:r>
    </w:p>
    <w:p>
      <w:pPr>
        <w:adjustRightInd w:val="0"/>
        <w:snapToGrid w:val="0"/>
        <w:spacing w:line="360" w:lineRule="auto"/>
        <w:outlineLvl w:val="0"/>
        <w:rPr>
          <w:rFonts w:ascii="宋体"/>
          <w:szCs w:val="21"/>
        </w:rPr>
      </w:pPr>
      <w:r>
        <w:rPr>
          <w:rFonts w:hint="eastAsia" w:ascii="宋体" w:hAnsi="宋体"/>
          <w:szCs w:val="21"/>
        </w:rPr>
        <w:t>法定代表人或其委托代理人</w:t>
      </w:r>
      <w:r>
        <w:rPr>
          <w:rFonts w:ascii="宋体" w:hAnsi="宋体"/>
          <w:szCs w:val="21"/>
        </w:rPr>
        <w:t>(</w:t>
      </w:r>
      <w:r>
        <w:rPr>
          <w:rFonts w:hint="eastAsia" w:ascii="宋体" w:hAnsi="宋体"/>
          <w:szCs w:val="21"/>
        </w:rPr>
        <w:t>签字</w:t>
      </w:r>
      <w:r>
        <w:rPr>
          <w:rFonts w:ascii="宋体" w:hAnsi="宋体"/>
          <w:szCs w:val="21"/>
        </w:rPr>
        <w:t>)</w:t>
      </w:r>
      <w:r>
        <w:rPr>
          <w:rFonts w:hint="eastAsia" w:ascii="宋体" w:hAnsi="宋体"/>
          <w:szCs w:val="21"/>
        </w:rPr>
        <w:t>：</w:t>
      </w:r>
      <w:r>
        <w:rPr>
          <w:rFonts w:ascii="宋体" w:hAnsi="宋体"/>
          <w:szCs w:val="21"/>
        </w:rPr>
        <w:t>_</w:t>
      </w:r>
    </w:p>
    <w:p>
      <w:pPr>
        <w:spacing w:line="360" w:lineRule="exact"/>
        <w:rPr>
          <w:rFonts w:ascii="宋体"/>
        </w:rPr>
      </w:pPr>
      <w:r>
        <w:rPr>
          <w:rFonts w:hint="eastAsia" w:ascii="宋体" w:hAnsi="宋体"/>
          <w:szCs w:val="21"/>
        </w:rPr>
        <w:t>日期：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adjustRightInd w:val="0"/>
        <w:snapToGrid w:val="0"/>
        <w:spacing w:line="360" w:lineRule="auto"/>
        <w:rPr>
          <w:rFonts w:ascii="宋体"/>
          <w:szCs w:val="21"/>
        </w:rPr>
      </w:pPr>
    </w:p>
    <w:p>
      <w:pPr>
        <w:adjustRightInd w:val="0"/>
        <w:snapToGrid w:val="0"/>
        <w:spacing w:line="360" w:lineRule="auto"/>
        <w:rPr>
          <w:rFonts w:ascii="宋体"/>
          <w:szCs w:val="21"/>
        </w:rPr>
      </w:pPr>
    </w:p>
    <w:p>
      <w:pPr>
        <w:pStyle w:val="6"/>
        <w:adjustRightInd w:val="0"/>
        <w:snapToGrid w:val="0"/>
        <w:spacing w:line="360" w:lineRule="auto"/>
        <w:outlineLvl w:val="0"/>
        <w:rPr>
          <w:rFonts w:ascii="仿宋_GB2312" w:hAnsi="宋体" w:eastAsia="仿宋_GB2312"/>
          <w:bCs/>
          <w:sz w:val="21"/>
          <w:szCs w:val="21"/>
        </w:rPr>
      </w:pPr>
      <w:r>
        <w:rPr>
          <w:rFonts w:hint="eastAsia" w:ascii="仿宋_GB2312" w:hAnsi="宋体" w:eastAsia="仿宋_GB2312"/>
          <w:sz w:val="21"/>
          <w:szCs w:val="21"/>
        </w:rPr>
        <w:t>说明</w:t>
      </w:r>
      <w:r>
        <w:rPr>
          <w:rFonts w:hint="eastAsia" w:ascii="仿宋_GB2312" w:hAnsi="宋体" w:eastAsia="仿宋_GB2312"/>
          <w:bCs/>
          <w:sz w:val="21"/>
          <w:szCs w:val="21"/>
        </w:rPr>
        <w:t>：</w:t>
      </w:r>
      <w:r>
        <w:rPr>
          <w:rFonts w:ascii="仿宋_GB2312" w:hAnsi="宋体" w:eastAsia="仿宋_GB2312"/>
          <w:bCs/>
          <w:sz w:val="21"/>
          <w:szCs w:val="21"/>
        </w:rPr>
        <w:t>1</w:t>
      </w:r>
      <w:r>
        <w:rPr>
          <w:rFonts w:hint="eastAsia" w:ascii="仿宋_GB2312" w:hAnsi="宋体" w:eastAsia="仿宋_GB2312"/>
          <w:bCs/>
          <w:sz w:val="21"/>
          <w:szCs w:val="21"/>
        </w:rPr>
        <w:t>、货物</w:t>
      </w:r>
      <w:r>
        <w:rPr>
          <w:rFonts w:hint="eastAsia" w:ascii="仿宋_GB2312" w:hAnsi="宋体" w:eastAsia="仿宋_GB2312"/>
          <w:sz w:val="21"/>
          <w:szCs w:val="21"/>
        </w:rPr>
        <w:t>类项目按本表填写。</w:t>
      </w:r>
      <w:r>
        <w:rPr>
          <w:rFonts w:hint="eastAsia" w:ascii="仿宋_GB2312" w:hAnsi="宋体" w:eastAsia="仿宋_GB2312"/>
          <w:bCs/>
          <w:sz w:val="21"/>
          <w:szCs w:val="21"/>
        </w:rPr>
        <w:t>货物的主要技术参数和技术指标可另页描述。</w:t>
      </w:r>
    </w:p>
    <w:p>
      <w:pPr>
        <w:adjustRightInd w:val="0"/>
        <w:snapToGrid w:val="0"/>
        <w:spacing w:line="360" w:lineRule="auto"/>
        <w:ind w:firstLine="31680" w:firstLineChars="250"/>
        <w:rPr>
          <w:rFonts w:ascii="仿宋_GB2312" w:hAnsi="宋体" w:eastAsia="仿宋_GB2312"/>
          <w:szCs w:val="21"/>
        </w:rPr>
      </w:pPr>
      <w:r>
        <w:rPr>
          <w:rFonts w:ascii="仿宋_GB2312" w:hAnsi="宋体" w:eastAsia="仿宋_GB2312"/>
          <w:bCs/>
          <w:szCs w:val="21"/>
        </w:rPr>
        <w:t xml:space="preserve"> 2</w:t>
      </w:r>
      <w:r>
        <w:rPr>
          <w:rFonts w:hint="eastAsia" w:ascii="仿宋_GB2312" w:hAnsi="宋体" w:eastAsia="仿宋_GB2312"/>
          <w:bCs/>
          <w:szCs w:val="21"/>
        </w:rPr>
        <w:t>、</w:t>
      </w:r>
      <w:r>
        <w:rPr>
          <w:rFonts w:hint="eastAsia" w:ascii="仿宋_GB2312" w:hAnsi="宋体" w:eastAsia="仿宋_GB2312"/>
          <w:szCs w:val="21"/>
        </w:rPr>
        <w:t>工程类项目供应商应提交完整的施工组织设计。施工组织设计应包括：</w:t>
      </w:r>
      <w:r>
        <w:rPr>
          <w:rFonts w:ascii="仿宋_GB2312" w:hAnsi="宋体" w:eastAsia="仿宋_GB2312"/>
          <w:szCs w:val="21"/>
        </w:rPr>
        <w:t>(1)</w:t>
      </w:r>
      <w:r>
        <w:rPr>
          <w:rFonts w:hint="eastAsia" w:ascii="仿宋_GB2312" w:hAnsi="宋体" w:eastAsia="仿宋_GB2312"/>
          <w:szCs w:val="21"/>
        </w:rPr>
        <w:t>施工方案；</w:t>
      </w:r>
      <w:r>
        <w:rPr>
          <w:rFonts w:ascii="仿宋_GB2312" w:hAnsi="宋体" w:eastAsia="仿宋_GB2312"/>
          <w:szCs w:val="21"/>
        </w:rPr>
        <w:t>(2)</w:t>
      </w:r>
      <w:r>
        <w:rPr>
          <w:rFonts w:hint="eastAsia" w:ascii="仿宋_GB2312" w:hAnsi="宋体" w:eastAsia="仿宋_GB2312"/>
          <w:szCs w:val="21"/>
        </w:rPr>
        <w:t>施工进度计划及保证措施；</w:t>
      </w:r>
      <w:r>
        <w:rPr>
          <w:rFonts w:ascii="仿宋_GB2312" w:hAnsi="宋体" w:eastAsia="仿宋_GB2312"/>
          <w:szCs w:val="21"/>
        </w:rPr>
        <w:t>(3)</w:t>
      </w:r>
      <w:r>
        <w:rPr>
          <w:rFonts w:hint="eastAsia" w:ascii="仿宋_GB2312" w:hAnsi="宋体" w:eastAsia="仿宋_GB2312"/>
          <w:szCs w:val="21"/>
        </w:rPr>
        <w:t>保证质量措施；</w:t>
      </w:r>
      <w:r>
        <w:rPr>
          <w:rFonts w:ascii="仿宋_GB2312" w:hAnsi="宋体" w:eastAsia="仿宋_GB2312"/>
          <w:szCs w:val="21"/>
        </w:rPr>
        <w:t>(4)</w:t>
      </w:r>
      <w:r>
        <w:rPr>
          <w:rFonts w:hint="eastAsia" w:ascii="仿宋_GB2312" w:hAnsi="宋体" w:eastAsia="仿宋_GB2312"/>
          <w:szCs w:val="21"/>
        </w:rPr>
        <w:t>保证安全措施；</w:t>
      </w:r>
      <w:r>
        <w:rPr>
          <w:rFonts w:ascii="仿宋_GB2312" w:hAnsi="宋体" w:eastAsia="仿宋_GB2312"/>
          <w:szCs w:val="21"/>
        </w:rPr>
        <w:t>(5)</w:t>
      </w:r>
      <w:r>
        <w:rPr>
          <w:rFonts w:hint="eastAsia" w:ascii="仿宋_GB2312" w:hAnsi="宋体" w:eastAsia="仿宋_GB2312"/>
          <w:szCs w:val="21"/>
        </w:rPr>
        <w:t>文明施工现场措施；</w:t>
      </w:r>
      <w:r>
        <w:rPr>
          <w:rFonts w:ascii="仿宋_GB2312" w:hAnsi="宋体" w:eastAsia="仿宋_GB2312"/>
          <w:szCs w:val="21"/>
        </w:rPr>
        <w:t>(6)</w:t>
      </w:r>
      <w:r>
        <w:rPr>
          <w:rFonts w:hint="eastAsia" w:ascii="仿宋_GB2312" w:hAnsi="宋体" w:eastAsia="仿宋_GB2312"/>
          <w:szCs w:val="21"/>
        </w:rPr>
        <w:t>劳动力安排计划；</w:t>
      </w:r>
      <w:r>
        <w:rPr>
          <w:rFonts w:ascii="仿宋_GB2312" w:hAnsi="宋体" w:eastAsia="仿宋_GB2312"/>
          <w:szCs w:val="21"/>
        </w:rPr>
        <w:t>(7)</w:t>
      </w:r>
      <w:r>
        <w:rPr>
          <w:rFonts w:hint="eastAsia" w:ascii="仿宋_GB2312" w:hAnsi="宋体" w:eastAsia="仿宋_GB2312"/>
          <w:szCs w:val="21"/>
        </w:rPr>
        <w:t>主要机具使用计划；</w:t>
      </w:r>
      <w:r>
        <w:rPr>
          <w:rFonts w:ascii="仿宋_GB2312" w:hAnsi="宋体" w:eastAsia="仿宋_GB2312"/>
          <w:szCs w:val="21"/>
        </w:rPr>
        <w:t>(9)</w:t>
      </w:r>
      <w:r>
        <w:rPr>
          <w:rFonts w:hint="eastAsia" w:ascii="仿宋_GB2312" w:hAnsi="宋体" w:eastAsia="仿宋_GB2312"/>
          <w:szCs w:val="21"/>
        </w:rPr>
        <w:t>合理化建议。</w:t>
      </w:r>
    </w:p>
    <w:p>
      <w:pPr>
        <w:adjustRightInd w:val="0"/>
        <w:snapToGrid w:val="0"/>
        <w:spacing w:line="360" w:lineRule="auto"/>
        <w:ind w:firstLine="31680" w:firstLineChars="300"/>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、服务类项目供应商应根据第四章规定编写服务方案或服务大纲。服务方案或服务大纲应包括：</w:t>
      </w:r>
      <w:r>
        <w:rPr>
          <w:rFonts w:ascii="仿宋_GB2312" w:hAnsi="宋体" w:eastAsia="仿宋_GB2312"/>
          <w:szCs w:val="21"/>
        </w:rPr>
        <w:t>(1)</w:t>
      </w:r>
      <w:r>
        <w:rPr>
          <w:rFonts w:hint="eastAsia" w:ascii="仿宋_GB2312" w:hAnsi="宋体" w:eastAsia="仿宋_GB2312"/>
          <w:szCs w:val="21"/>
        </w:rPr>
        <w:t>服务目标、范围和任务；</w:t>
      </w:r>
      <w:r>
        <w:rPr>
          <w:rFonts w:ascii="仿宋_GB2312" w:hAnsi="宋体" w:eastAsia="仿宋_GB2312"/>
          <w:szCs w:val="21"/>
        </w:rPr>
        <w:t>(2)</w:t>
      </w:r>
      <w:r>
        <w:rPr>
          <w:rFonts w:hint="eastAsia" w:ascii="仿宋_GB2312" w:hAnsi="宋体" w:eastAsia="仿宋_GB2312"/>
          <w:szCs w:val="21"/>
        </w:rPr>
        <w:t>服务方案；</w:t>
      </w:r>
      <w:r>
        <w:rPr>
          <w:rFonts w:ascii="仿宋_GB2312" w:hAnsi="宋体" w:eastAsia="仿宋_GB2312"/>
          <w:szCs w:val="21"/>
        </w:rPr>
        <w:t>(3)</w:t>
      </w:r>
      <w:r>
        <w:rPr>
          <w:rFonts w:hint="eastAsia" w:ascii="仿宋_GB2312" w:hAnsi="宋体" w:eastAsia="仿宋_GB2312"/>
          <w:szCs w:val="21"/>
        </w:rPr>
        <w:t>服务团队组织安排计划；</w:t>
      </w:r>
      <w:r>
        <w:rPr>
          <w:rFonts w:ascii="仿宋_GB2312" w:hAnsi="宋体" w:eastAsia="仿宋_GB2312"/>
          <w:szCs w:val="21"/>
        </w:rPr>
        <w:t>(4)</w:t>
      </w:r>
      <w:r>
        <w:rPr>
          <w:rFonts w:hint="eastAsia" w:ascii="仿宋_GB2312" w:hAnsi="宋体" w:eastAsia="仿宋_GB2312"/>
          <w:szCs w:val="21"/>
        </w:rPr>
        <w:t>工作流程；</w:t>
      </w:r>
      <w:r>
        <w:rPr>
          <w:rFonts w:ascii="仿宋_GB2312" w:hAnsi="宋体" w:eastAsia="仿宋_GB2312"/>
          <w:szCs w:val="21"/>
        </w:rPr>
        <w:t>(5)</w:t>
      </w:r>
      <w:r>
        <w:rPr>
          <w:rFonts w:hint="eastAsia" w:ascii="仿宋_GB2312" w:hAnsi="宋体" w:eastAsia="仿宋_GB2312"/>
          <w:szCs w:val="21"/>
        </w:rPr>
        <w:t>进度计划及保证措施；</w:t>
      </w:r>
      <w:r>
        <w:rPr>
          <w:rFonts w:ascii="仿宋_GB2312" w:hAnsi="宋体" w:eastAsia="仿宋_GB2312"/>
          <w:szCs w:val="21"/>
        </w:rPr>
        <w:t>(6)</w:t>
      </w:r>
      <w:r>
        <w:rPr>
          <w:rFonts w:hint="eastAsia" w:ascii="仿宋_GB2312" w:hAnsi="宋体" w:eastAsia="仿宋_GB2312"/>
          <w:szCs w:val="21"/>
        </w:rPr>
        <w:t>质量保证措施；</w:t>
      </w:r>
      <w:r>
        <w:rPr>
          <w:rFonts w:ascii="仿宋_GB2312" w:hAnsi="宋体" w:eastAsia="仿宋_GB2312"/>
          <w:szCs w:val="21"/>
        </w:rPr>
        <w:t>(7)</w:t>
      </w:r>
      <w:r>
        <w:rPr>
          <w:rFonts w:hint="eastAsia" w:ascii="仿宋_GB2312" w:hAnsi="宋体" w:eastAsia="仿宋_GB2312"/>
          <w:szCs w:val="21"/>
        </w:rPr>
        <w:t>合理化建议；</w:t>
      </w:r>
      <w:r>
        <w:rPr>
          <w:rFonts w:ascii="仿宋_GB2312" w:hAnsi="宋体" w:eastAsia="仿宋_GB2312"/>
          <w:szCs w:val="21"/>
        </w:rPr>
        <w:t>(8)</w:t>
      </w:r>
      <w:r>
        <w:rPr>
          <w:rFonts w:hint="eastAsia" w:ascii="仿宋_GB2312" w:hAnsi="宋体" w:eastAsia="仿宋_GB2312"/>
          <w:szCs w:val="21"/>
        </w:rPr>
        <w:t>其他。</w:t>
      </w:r>
    </w:p>
    <w:p>
      <w:pPr>
        <w:adjustRightInd w:val="0"/>
        <w:snapToGrid w:val="0"/>
        <w:spacing w:before="50" w:line="360" w:lineRule="auto"/>
        <w:ind w:firstLine="31680" w:firstLineChars="150"/>
        <w:rPr>
          <w:rFonts w:ascii="宋体"/>
          <w:szCs w:val="21"/>
        </w:rPr>
      </w:pPr>
    </w:p>
    <w:p>
      <w:pPr>
        <w:adjustRightInd w:val="0"/>
        <w:snapToGrid w:val="0"/>
        <w:spacing w:line="360" w:lineRule="auto"/>
        <w:rPr>
          <w:rFonts w:hint="eastAsia" w:ascii="宋体" w:eastAsia="宋体"/>
          <w:szCs w:val="21"/>
          <w:lang w:eastAsia="zh-CN"/>
        </w:rPr>
      </w:pPr>
    </w:p>
    <w:p>
      <w:pPr>
        <w:adjustRightInd w:val="0"/>
        <w:snapToGrid w:val="0"/>
        <w:spacing w:line="360" w:lineRule="auto"/>
        <w:rPr>
          <w:rFonts w:hint="eastAsia" w:ascii="宋体" w:eastAsia="宋体"/>
          <w:szCs w:val="21"/>
          <w:lang w:eastAsia="zh-CN"/>
        </w:rPr>
      </w:pPr>
    </w:p>
    <w:p>
      <w:pPr>
        <w:adjustRightInd w:val="0"/>
        <w:snapToGrid w:val="0"/>
        <w:spacing w:line="360" w:lineRule="auto"/>
        <w:rPr>
          <w:rFonts w:hint="eastAsia" w:ascii="宋体" w:eastAsia="宋体"/>
          <w:szCs w:val="21"/>
          <w:lang w:eastAsia="zh-CN"/>
        </w:rPr>
      </w:pPr>
    </w:p>
    <w:p>
      <w:pPr>
        <w:adjustRightInd w:val="0"/>
        <w:snapToGrid w:val="0"/>
        <w:spacing w:line="360" w:lineRule="auto"/>
        <w:rPr>
          <w:rFonts w:hint="eastAsia" w:ascii="宋体" w:eastAsia="宋体"/>
          <w:szCs w:val="21"/>
          <w:lang w:eastAsia="zh-CN"/>
        </w:rPr>
      </w:pPr>
    </w:p>
    <w:p>
      <w:pPr>
        <w:adjustRightInd w:val="0"/>
        <w:snapToGrid w:val="0"/>
        <w:spacing w:line="360" w:lineRule="auto"/>
        <w:rPr>
          <w:rFonts w:ascii="宋体"/>
          <w:szCs w:val="21"/>
        </w:rPr>
      </w:pPr>
    </w:p>
    <w:p>
      <w:pPr>
        <w:adjustRightInd w:val="0"/>
        <w:snapToGrid w:val="0"/>
        <w:spacing w:line="360" w:lineRule="auto"/>
        <w:jc w:val="center"/>
        <w:outlineLvl w:val="0"/>
        <w:rPr>
          <w:rFonts w:ascii="黑体" w:hAnsi="宋体" w:eastAsia="黑体"/>
          <w:b/>
          <w:sz w:val="32"/>
          <w:szCs w:val="32"/>
        </w:rPr>
      </w:pPr>
      <w:r>
        <w:rPr>
          <w:rFonts w:hint="eastAsia" w:ascii="黑体" w:eastAsia="黑体"/>
          <w:b/>
          <w:sz w:val="32"/>
          <w:szCs w:val="32"/>
        </w:rPr>
        <w:t>五、</w:t>
      </w:r>
      <w:r>
        <w:rPr>
          <w:rFonts w:hint="eastAsia" w:ascii="黑体" w:hAnsi="宋体" w:eastAsia="黑体"/>
          <w:b/>
          <w:sz w:val="32"/>
          <w:szCs w:val="32"/>
        </w:rPr>
        <w:t>技术</w:t>
      </w:r>
      <w:r>
        <w:rPr>
          <w:rFonts w:ascii="黑体" w:hAnsi="宋体" w:eastAsia="黑体"/>
          <w:b/>
          <w:sz w:val="32"/>
          <w:szCs w:val="32"/>
        </w:rPr>
        <w:t>/</w:t>
      </w:r>
      <w:r>
        <w:rPr>
          <w:rFonts w:hint="eastAsia" w:ascii="黑体" w:eastAsia="黑体"/>
          <w:b/>
          <w:sz w:val="32"/>
          <w:szCs w:val="32"/>
        </w:rPr>
        <w:t>商务</w:t>
      </w:r>
      <w:r>
        <w:rPr>
          <w:rFonts w:hint="eastAsia" w:ascii="黑体" w:hAnsi="宋体" w:eastAsia="黑体"/>
          <w:b/>
          <w:sz w:val="32"/>
          <w:szCs w:val="32"/>
        </w:rPr>
        <w:t>响应与偏离表</w:t>
      </w:r>
    </w:p>
    <w:p>
      <w:pPr>
        <w:adjustRightInd w:val="0"/>
        <w:snapToGrid w:val="0"/>
        <w:ind w:left="31680" w:leftChars="-42" w:firstLine="31680" w:firstLineChars="150"/>
        <w:rPr>
          <w:rFonts w:ascii="宋体"/>
          <w:szCs w:val="21"/>
          <w:u w:val="single"/>
        </w:rPr>
      </w:pPr>
    </w:p>
    <w:tbl>
      <w:tblPr>
        <w:tblStyle w:val="12"/>
        <w:tblW w:w="9503" w:type="dxa"/>
        <w:jc w:val="center"/>
        <w:tblInd w:w="199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tcBorders>
              <w:top w:val="double" w:color="auto" w:sz="4" w:space="0"/>
            </w:tcBorders>
            <w:vAlign w:val="center"/>
          </w:tcPr>
          <w:p>
            <w:pPr>
              <w:adjustRightInd w:val="0"/>
              <w:snapToGrid w:val="0"/>
              <w:ind w:left="31680" w:leftChars="-42"/>
              <w:jc w:val="center"/>
              <w:rPr>
                <w:rFonts w:ascii="宋体"/>
                <w:bCs/>
                <w:szCs w:val="21"/>
              </w:rPr>
            </w:pPr>
            <w:r>
              <w:rPr>
                <w:rFonts w:hint="eastAsia" w:ascii="宋体" w:hAnsi="宋体"/>
                <w:bCs/>
                <w:szCs w:val="21"/>
              </w:rPr>
              <w:t>序号</w:t>
            </w:r>
          </w:p>
        </w:tc>
        <w:tc>
          <w:tcPr>
            <w:tcW w:w="1685"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单一来源采购</w:t>
            </w:r>
          </w:p>
          <w:p>
            <w:pPr>
              <w:adjustRightInd w:val="0"/>
              <w:snapToGrid w:val="0"/>
              <w:ind w:left="31680" w:leftChars="-42"/>
              <w:jc w:val="center"/>
              <w:rPr>
                <w:rFonts w:ascii="宋体"/>
                <w:szCs w:val="21"/>
              </w:rPr>
            </w:pPr>
            <w:r>
              <w:rPr>
                <w:rFonts w:hint="eastAsia" w:ascii="宋体" w:hAnsi="宋体"/>
                <w:szCs w:val="21"/>
              </w:rPr>
              <w:t>文件条目号</w:t>
            </w:r>
          </w:p>
        </w:tc>
        <w:tc>
          <w:tcPr>
            <w:tcW w:w="1948"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采购规格</w:t>
            </w:r>
            <w:r>
              <w:rPr>
                <w:rFonts w:ascii="宋体" w:hAnsi="宋体"/>
                <w:szCs w:val="21"/>
              </w:rPr>
              <w:t>/</w:t>
            </w:r>
            <w:r>
              <w:rPr>
                <w:rFonts w:hint="eastAsia" w:ascii="宋体" w:hAnsi="宋体"/>
                <w:szCs w:val="21"/>
              </w:rPr>
              <w:t>商务条款</w:t>
            </w:r>
          </w:p>
        </w:tc>
        <w:tc>
          <w:tcPr>
            <w:tcW w:w="2600"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响应文件的规格</w:t>
            </w:r>
            <w:r>
              <w:rPr>
                <w:rFonts w:ascii="宋体" w:hAnsi="宋体"/>
                <w:szCs w:val="21"/>
              </w:rPr>
              <w:t>/</w:t>
            </w:r>
            <w:r>
              <w:rPr>
                <w:rFonts w:hint="eastAsia" w:ascii="宋体" w:hAnsi="宋体"/>
                <w:szCs w:val="21"/>
              </w:rPr>
              <w:t>商务条款</w:t>
            </w:r>
          </w:p>
        </w:tc>
        <w:tc>
          <w:tcPr>
            <w:tcW w:w="1517"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响应与偏离</w:t>
            </w:r>
          </w:p>
        </w:tc>
        <w:tc>
          <w:tcPr>
            <w:tcW w:w="1119"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5" w:hRule="atLeast"/>
          <w:jc w:val="center"/>
        </w:trPr>
        <w:tc>
          <w:tcPr>
            <w:tcW w:w="634" w:type="dxa"/>
            <w:tcBorders>
              <w:bottom w:val="double" w:color="auto" w:sz="4" w:space="0"/>
            </w:tcBorders>
          </w:tcPr>
          <w:p>
            <w:pPr>
              <w:adjustRightInd w:val="0"/>
              <w:snapToGrid w:val="0"/>
              <w:ind w:left="31680" w:leftChars="-42"/>
              <w:jc w:val="center"/>
              <w:rPr>
                <w:rFonts w:ascii="宋体"/>
                <w:szCs w:val="21"/>
              </w:rPr>
            </w:pPr>
          </w:p>
        </w:tc>
        <w:tc>
          <w:tcPr>
            <w:tcW w:w="1685" w:type="dxa"/>
            <w:tcBorders>
              <w:bottom w:val="double" w:color="auto" w:sz="4" w:space="0"/>
            </w:tcBorders>
            <w:vAlign w:val="center"/>
          </w:tcPr>
          <w:p>
            <w:pPr>
              <w:adjustRightInd w:val="0"/>
              <w:snapToGrid w:val="0"/>
              <w:ind w:left="31680" w:leftChars="-42"/>
              <w:jc w:val="center"/>
              <w:rPr>
                <w:rFonts w:ascii="宋体"/>
                <w:szCs w:val="21"/>
              </w:rPr>
            </w:pPr>
          </w:p>
        </w:tc>
        <w:tc>
          <w:tcPr>
            <w:tcW w:w="1948" w:type="dxa"/>
            <w:tcBorders>
              <w:bottom w:val="double" w:color="auto" w:sz="4" w:space="0"/>
            </w:tcBorders>
            <w:vAlign w:val="center"/>
          </w:tcPr>
          <w:p>
            <w:pPr>
              <w:adjustRightInd w:val="0"/>
              <w:snapToGrid w:val="0"/>
              <w:ind w:left="31680" w:leftChars="-42"/>
              <w:jc w:val="center"/>
              <w:rPr>
                <w:rFonts w:ascii="宋体"/>
                <w:szCs w:val="21"/>
              </w:rPr>
            </w:pPr>
          </w:p>
        </w:tc>
        <w:tc>
          <w:tcPr>
            <w:tcW w:w="2600" w:type="dxa"/>
            <w:tcBorders>
              <w:bottom w:val="double" w:color="auto" w:sz="4" w:space="0"/>
            </w:tcBorders>
            <w:vAlign w:val="center"/>
          </w:tcPr>
          <w:p>
            <w:pPr>
              <w:adjustRightInd w:val="0"/>
              <w:snapToGrid w:val="0"/>
              <w:ind w:left="31680" w:leftChars="-42"/>
              <w:jc w:val="center"/>
              <w:rPr>
                <w:rFonts w:ascii="宋体"/>
                <w:szCs w:val="21"/>
              </w:rPr>
            </w:pPr>
          </w:p>
        </w:tc>
        <w:tc>
          <w:tcPr>
            <w:tcW w:w="1517" w:type="dxa"/>
            <w:tcBorders>
              <w:bottom w:val="double" w:color="auto" w:sz="4" w:space="0"/>
            </w:tcBorders>
            <w:vAlign w:val="center"/>
          </w:tcPr>
          <w:p>
            <w:pPr>
              <w:adjustRightInd w:val="0"/>
              <w:snapToGrid w:val="0"/>
              <w:ind w:left="31680" w:leftChars="-42"/>
              <w:jc w:val="center"/>
              <w:rPr>
                <w:rFonts w:ascii="宋体"/>
                <w:szCs w:val="21"/>
              </w:rPr>
            </w:pPr>
          </w:p>
        </w:tc>
        <w:tc>
          <w:tcPr>
            <w:tcW w:w="1119" w:type="dxa"/>
            <w:tcBorders>
              <w:bottom w:val="double" w:color="auto" w:sz="4" w:space="0"/>
            </w:tcBorders>
            <w:vAlign w:val="center"/>
          </w:tcPr>
          <w:p>
            <w:pPr>
              <w:adjustRightInd w:val="0"/>
              <w:snapToGrid w:val="0"/>
              <w:ind w:left="31680" w:leftChars="-42"/>
              <w:jc w:val="center"/>
              <w:rPr>
                <w:rFonts w:ascii="宋体"/>
                <w:szCs w:val="21"/>
              </w:rPr>
            </w:pPr>
          </w:p>
        </w:tc>
      </w:tr>
    </w:tbl>
    <w:p>
      <w:pPr>
        <w:adjustRightInd w:val="0"/>
        <w:snapToGrid w:val="0"/>
        <w:spacing w:line="360" w:lineRule="auto"/>
        <w:ind w:left="31680" w:leftChars="-42"/>
        <w:rPr>
          <w:rFonts w:ascii="仿宋_GB2312" w:hAnsi="宋体" w:eastAsia="仿宋_GB2312"/>
          <w:szCs w:val="21"/>
        </w:rPr>
      </w:pPr>
      <w:r>
        <w:rPr>
          <w:rFonts w:hint="eastAsia" w:ascii="仿宋_GB2312" w:hAnsi="宋体" w:eastAsia="仿宋_GB2312"/>
          <w:szCs w:val="21"/>
        </w:rPr>
        <w:t>说明：</w:t>
      </w:r>
      <w:r>
        <w:rPr>
          <w:rFonts w:ascii="仿宋_GB2312" w:hAnsi="宋体" w:eastAsia="仿宋_GB2312"/>
          <w:szCs w:val="21"/>
        </w:rPr>
        <w:t>1</w:t>
      </w:r>
      <w:r>
        <w:rPr>
          <w:rFonts w:hint="eastAsia" w:ascii="仿宋_GB2312" w:hAnsi="宋体" w:eastAsia="仿宋_GB2312"/>
          <w:szCs w:val="21"/>
        </w:rPr>
        <w:t>、“响应与偏离”应注明“响应”或“偏离”。</w:t>
      </w:r>
    </w:p>
    <w:p>
      <w:pPr>
        <w:pStyle w:val="6"/>
        <w:adjustRightInd w:val="0"/>
        <w:snapToGrid w:val="0"/>
        <w:spacing w:line="360" w:lineRule="auto"/>
        <w:outlineLvl w:val="0"/>
        <w:rPr>
          <w:rFonts w:ascii="宋体"/>
          <w:sz w:val="21"/>
          <w:szCs w:val="21"/>
        </w:rPr>
      </w:pPr>
    </w:p>
    <w:p>
      <w:pPr>
        <w:pStyle w:val="6"/>
        <w:adjustRightInd w:val="0"/>
        <w:snapToGrid w:val="0"/>
        <w:spacing w:line="360" w:lineRule="auto"/>
        <w:outlineLvl w:val="0"/>
        <w:rPr>
          <w:rFonts w:ascii="宋体"/>
          <w:bCs/>
          <w:sz w:val="21"/>
          <w:szCs w:val="21"/>
        </w:rPr>
      </w:pPr>
      <w:r>
        <w:rPr>
          <w:rFonts w:hint="eastAsia" w:ascii="宋体" w:hAnsi="宋体"/>
          <w:sz w:val="21"/>
          <w:szCs w:val="21"/>
        </w:rPr>
        <w:t>供应商名称：</w:t>
      </w:r>
    </w:p>
    <w:p>
      <w:pPr>
        <w:adjustRightInd w:val="0"/>
        <w:snapToGrid w:val="0"/>
        <w:spacing w:line="360" w:lineRule="auto"/>
        <w:outlineLvl w:val="0"/>
        <w:rPr>
          <w:rFonts w:ascii="宋体"/>
          <w:szCs w:val="21"/>
        </w:rPr>
      </w:pPr>
      <w:r>
        <w:rPr>
          <w:rFonts w:hint="eastAsia" w:ascii="宋体" w:hAnsi="宋体"/>
          <w:szCs w:val="21"/>
        </w:rPr>
        <w:t>法定代表人或其委托代理人</w:t>
      </w:r>
      <w:r>
        <w:rPr>
          <w:rFonts w:ascii="宋体" w:hAnsi="宋体"/>
          <w:szCs w:val="21"/>
        </w:rPr>
        <w:t>(</w:t>
      </w:r>
      <w:r>
        <w:rPr>
          <w:rFonts w:hint="eastAsia" w:ascii="宋体" w:hAnsi="宋体"/>
          <w:szCs w:val="21"/>
        </w:rPr>
        <w:t>签字</w:t>
      </w:r>
      <w:r>
        <w:rPr>
          <w:rFonts w:ascii="宋体" w:hAnsi="宋体"/>
          <w:szCs w:val="21"/>
        </w:rPr>
        <w:t>)</w:t>
      </w:r>
      <w:r>
        <w:rPr>
          <w:rFonts w:hint="eastAsia" w:ascii="宋体" w:hAnsi="宋体"/>
          <w:szCs w:val="21"/>
        </w:rPr>
        <w:t>：</w:t>
      </w:r>
    </w:p>
    <w:p>
      <w:pPr>
        <w:adjustRightInd w:val="0"/>
        <w:snapToGrid w:val="0"/>
        <w:spacing w:line="360" w:lineRule="auto"/>
        <w:outlineLvl w:val="0"/>
        <w:rPr>
          <w:rFonts w:asci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adjustRightInd w:val="0"/>
        <w:snapToGrid w:val="0"/>
        <w:spacing w:line="360" w:lineRule="auto"/>
        <w:rPr>
          <w:rFonts w:ascii="宋体"/>
          <w:szCs w:val="21"/>
        </w:rPr>
      </w:pPr>
    </w:p>
    <w:p>
      <w:pPr>
        <w:tabs>
          <w:tab w:val="left" w:pos="3600"/>
        </w:tabs>
        <w:adjustRightInd w:val="0"/>
        <w:snapToGrid w:val="0"/>
        <w:jc w:val="center"/>
      </w:pPr>
    </w:p>
    <w:p>
      <w:pPr>
        <w:adjustRightInd w:val="0"/>
        <w:snapToGrid w:val="0"/>
        <w:spacing w:line="360" w:lineRule="auto"/>
        <w:rPr>
          <w:rFonts w:ascii="仿宋_GB2312" w:hAnsi="宋体" w:eastAsia="仿宋_GB2312"/>
          <w:szCs w:val="21"/>
        </w:rPr>
      </w:pPr>
      <w:r>
        <w:br w:type="page"/>
      </w:r>
    </w:p>
    <w:p>
      <w:pPr>
        <w:adjustRightInd w:val="0"/>
        <w:snapToGrid w:val="0"/>
        <w:spacing w:line="360" w:lineRule="auto"/>
        <w:jc w:val="center"/>
        <w:rPr>
          <w:rFonts w:ascii="黑体" w:hAnsi="宋体" w:eastAsia="黑体"/>
          <w:b/>
          <w:sz w:val="32"/>
          <w:szCs w:val="32"/>
        </w:rPr>
      </w:pPr>
      <w:r>
        <w:rPr>
          <w:rFonts w:hint="eastAsia" w:ascii="黑体" w:eastAsia="黑体"/>
          <w:b/>
          <w:bCs/>
          <w:sz w:val="32"/>
          <w:szCs w:val="32"/>
        </w:rPr>
        <w:t>六、</w:t>
      </w:r>
      <w:r>
        <w:rPr>
          <w:rFonts w:hint="eastAsia" w:ascii="黑体" w:hAnsi="宋体" w:eastAsia="黑体"/>
          <w:b/>
          <w:sz w:val="32"/>
          <w:szCs w:val="32"/>
        </w:rPr>
        <w:t>报价一览表及报价文件</w:t>
      </w:r>
    </w:p>
    <w:p>
      <w:pPr>
        <w:adjustRightInd w:val="0"/>
        <w:snapToGrid w:val="0"/>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5</w:t>
      </w:r>
    </w:p>
    <w:p>
      <w:pPr>
        <w:adjustRightInd w:val="0"/>
        <w:snapToGrid w:val="0"/>
        <w:rPr>
          <w:rFonts w:ascii="黑体" w:hAnsi="宋体" w:eastAsia="黑体"/>
          <w:sz w:val="24"/>
        </w:rPr>
      </w:pPr>
      <w:r>
        <w:rPr>
          <w:rFonts w:ascii="?????_GBK" w:hAnsi="宋体" w:eastAsia="Times New Roman"/>
          <w:bCs/>
          <w:sz w:val="36"/>
          <w:szCs w:val="36"/>
        </w:rPr>
        <w:t>报价一览表</w:t>
      </w:r>
    </w:p>
    <w:tbl>
      <w:tblPr>
        <w:tblStyle w:val="12"/>
        <w:tblW w:w="882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047"/>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szCs w:val="21"/>
              </w:rPr>
            </w:pPr>
            <w:r>
              <w:rPr>
                <w:rFonts w:hint="eastAsia" w:ascii="宋体" w:hAnsi="宋体"/>
                <w:szCs w:val="21"/>
              </w:rPr>
              <w:t>序号</w:t>
            </w:r>
          </w:p>
        </w:tc>
        <w:tc>
          <w:tcPr>
            <w:tcW w:w="2047"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szCs w:val="21"/>
              </w:rPr>
            </w:pPr>
            <w:r>
              <w:rPr>
                <w:rFonts w:hint="eastAsia" w:ascii="宋体" w:hAnsi="宋体"/>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r>
              <w:rPr>
                <w:rFonts w:hint="eastAsia" w:ascii="宋体" w:hAnsi="宋体"/>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szCs w:val="21"/>
              </w:rPr>
            </w:pPr>
          </w:p>
        </w:tc>
        <w:tc>
          <w:tcPr>
            <w:tcW w:w="2047"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r>
              <w:rPr>
                <w:rFonts w:hint="eastAsia" w:ascii="宋体" w:hAnsi="宋体"/>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hAnsi="宋体"/>
                <w:szCs w:val="21"/>
              </w:rPr>
            </w:pPr>
            <w:r>
              <w:rPr>
                <w:rFonts w:ascii="宋体" w:hAnsi="宋体"/>
                <w:szCs w:val="21"/>
              </w:rPr>
              <w:t>1</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合同包号</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hAnsi="宋体"/>
                <w:szCs w:val="21"/>
              </w:rPr>
            </w:pPr>
            <w:r>
              <w:rPr>
                <w:rFonts w:ascii="宋体" w:hAnsi="宋体"/>
                <w:szCs w:val="21"/>
              </w:rPr>
              <w:t>2</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货物名称</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hAnsi="宋体"/>
                <w:szCs w:val="21"/>
              </w:rPr>
            </w:pPr>
            <w:r>
              <w:rPr>
                <w:rFonts w:ascii="宋体" w:hAnsi="宋体"/>
                <w:szCs w:val="21"/>
              </w:rPr>
              <w:t>3</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品目代码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hAnsi="宋体"/>
                <w:szCs w:val="21"/>
              </w:rPr>
            </w:pPr>
            <w:r>
              <w:rPr>
                <w:rFonts w:ascii="宋体" w:hAnsi="宋体"/>
                <w:szCs w:val="21"/>
              </w:rPr>
              <w:t>4</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cs="宋体"/>
              </w:rPr>
              <w:t>规格型号</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hAnsi="宋体"/>
                <w:szCs w:val="21"/>
              </w:rPr>
            </w:pPr>
            <w:r>
              <w:rPr>
                <w:rFonts w:ascii="宋体" w:hAnsi="宋体"/>
                <w:szCs w:val="21"/>
              </w:rPr>
              <w:t>5</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rPr>
              <w:t>品牌和生产厂家</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r>
              <w:rPr>
                <w:rFonts w:hint="eastAsia" w:ascii="宋体" w:hAnsi="宋体"/>
              </w:rPr>
              <w:t>品牌：，生产厂家</w:t>
            </w:r>
            <w:r>
              <w:rPr>
                <w:rFonts w:ascii="宋体" w:hAnsi="宋体"/>
              </w:rPr>
              <w:t>(</w:t>
            </w:r>
            <w:r>
              <w:rPr>
                <w:rFonts w:hint="eastAsia" w:ascii="宋体" w:hAnsi="宋体"/>
                <w:szCs w:val="21"/>
              </w:rPr>
              <w:t>组织机构代码：</w:t>
            </w:r>
            <w:r>
              <w:rPr>
                <w:rFonts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hAnsi="宋体"/>
                <w:szCs w:val="21"/>
              </w:rPr>
            </w:pPr>
            <w:r>
              <w:rPr>
                <w:rFonts w:ascii="宋体" w:hAnsi="宋体"/>
                <w:szCs w:val="21"/>
              </w:rPr>
              <w:t>6</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服务要求</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hAnsi="宋体"/>
                <w:szCs w:val="21"/>
              </w:rPr>
            </w:pPr>
            <w:r>
              <w:rPr>
                <w:rFonts w:ascii="宋体" w:hAnsi="宋体"/>
                <w:szCs w:val="21"/>
              </w:rPr>
              <w:t>7</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数量</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hAnsi="宋体"/>
                <w:szCs w:val="21"/>
              </w:rPr>
            </w:pPr>
            <w:r>
              <w:rPr>
                <w:rFonts w:ascii="宋体" w:hAnsi="宋体"/>
                <w:szCs w:val="21"/>
              </w:rPr>
              <w:t>8</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单价</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hAnsi="宋体"/>
                <w:szCs w:val="21"/>
              </w:rPr>
            </w:pPr>
            <w:r>
              <w:rPr>
                <w:rFonts w:ascii="宋体" w:hAnsi="宋体"/>
                <w:szCs w:val="21"/>
              </w:rPr>
              <w:t>9</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szCs w:val="21"/>
              </w:rPr>
            </w:pPr>
            <w:r>
              <w:rPr>
                <w:rFonts w:hint="eastAsia" w:ascii="宋体" w:hAnsi="宋体"/>
                <w:b/>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r>
              <w:rPr>
                <w:rFonts w:hint="eastAsia" w:ascii="宋体" w:hAnsi="宋体"/>
                <w:b/>
                <w:szCs w:val="21"/>
              </w:rPr>
              <w:t>大写：元人民币整</w:t>
            </w:r>
          </w:p>
          <w:p>
            <w:pPr>
              <w:adjustRightInd w:val="0"/>
              <w:snapToGrid w:val="0"/>
              <w:ind w:left="31680" w:leftChars="-42" w:firstLine="31680" w:firstLineChars="50"/>
              <w:rPr>
                <w:rFonts w:ascii="宋体"/>
                <w:b/>
                <w:szCs w:val="21"/>
              </w:rPr>
            </w:pPr>
            <w:r>
              <w:rPr>
                <w:rFonts w:hint="eastAsia" w:ascii="宋体" w:hAnsi="宋体"/>
                <w:b/>
                <w:szCs w:val="21"/>
              </w:rPr>
              <w:t>小写：元人民币整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double" w:color="auto" w:sz="4" w:space="0"/>
              <w:right w:val="single" w:color="auto" w:sz="6" w:space="0"/>
            </w:tcBorders>
            <w:vAlign w:val="center"/>
          </w:tcPr>
          <w:p>
            <w:pPr>
              <w:adjustRightInd w:val="0"/>
              <w:snapToGrid w:val="0"/>
              <w:jc w:val="center"/>
              <w:rPr>
                <w:rFonts w:ascii="宋体" w:hAnsi="宋体"/>
                <w:szCs w:val="21"/>
              </w:rPr>
            </w:pPr>
            <w:r>
              <w:rPr>
                <w:rFonts w:ascii="宋体" w:hAnsi="宋体"/>
                <w:szCs w:val="21"/>
              </w:rPr>
              <w:t>10</w:t>
            </w:r>
          </w:p>
        </w:tc>
        <w:tc>
          <w:tcPr>
            <w:tcW w:w="204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6281" w:type="dxa"/>
            <w:gridSpan w:val="3"/>
            <w:tcBorders>
              <w:top w:val="single" w:color="auto" w:sz="6" w:space="0"/>
              <w:left w:val="single" w:color="auto" w:sz="6" w:space="0"/>
              <w:bottom w:val="double" w:color="auto" w:sz="4" w:space="0"/>
              <w:right w:val="double" w:color="auto" w:sz="4" w:space="0"/>
            </w:tcBorders>
          </w:tcPr>
          <w:p>
            <w:pPr>
              <w:adjustRightInd w:val="0"/>
              <w:snapToGrid w:val="0"/>
              <w:ind w:left="31680" w:leftChars="-42" w:firstLine="31680" w:firstLineChars="50"/>
              <w:rPr>
                <w:rFonts w:ascii="宋体"/>
                <w:szCs w:val="21"/>
              </w:rPr>
            </w:pPr>
          </w:p>
        </w:tc>
      </w:tr>
    </w:tbl>
    <w:p>
      <w:pPr>
        <w:adjustRightInd w:val="0"/>
        <w:snapToGrid w:val="0"/>
        <w:spacing w:line="360" w:lineRule="auto"/>
        <w:rPr>
          <w:rFonts w:ascii="宋体"/>
          <w:szCs w:val="21"/>
        </w:rPr>
      </w:pPr>
    </w:p>
    <w:p>
      <w:pPr>
        <w:adjustRightInd w:val="0"/>
        <w:snapToGrid w:val="0"/>
        <w:spacing w:line="360" w:lineRule="auto"/>
        <w:rPr>
          <w:rStyle w:val="10"/>
          <w:rFonts w:ascii="仿宋_GB2312" w:hAnsi="宋体" w:eastAsia="仿宋_GB2312"/>
          <w:b w:val="0"/>
          <w:bCs/>
        </w:rPr>
      </w:pPr>
      <w:r>
        <w:rPr>
          <w:rFonts w:hint="eastAsia" w:ascii="仿宋_GB2312" w:hAnsi="宋体" w:eastAsia="仿宋_GB2312"/>
          <w:szCs w:val="21"/>
        </w:rPr>
        <w:t>说明：</w:t>
      </w:r>
      <w:r>
        <w:rPr>
          <w:rFonts w:ascii="仿宋_GB2312" w:hAnsi="宋体" w:eastAsia="仿宋_GB2312"/>
          <w:szCs w:val="21"/>
        </w:rPr>
        <w:t>1</w:t>
      </w:r>
      <w:r>
        <w:rPr>
          <w:rFonts w:hint="eastAsia" w:ascii="仿宋_GB2312" w:hAnsi="宋体" w:eastAsia="仿宋_GB2312"/>
          <w:szCs w:val="21"/>
        </w:rPr>
        <w:t>、“品目代码”栏按</w:t>
      </w:r>
      <w:r>
        <w:rPr>
          <w:rStyle w:val="10"/>
          <w:rFonts w:hint="eastAsia" w:ascii="仿宋_GB2312" w:hAnsi="宋体" w:eastAsia="仿宋_GB2312"/>
          <w:b w:val="0"/>
          <w:bCs/>
        </w:rPr>
        <w:t>《政府采购品目分类目录》规定填写，如</w:t>
      </w:r>
      <w:r>
        <w:rPr>
          <w:rFonts w:ascii="仿宋_GB2312" w:hAnsi="宋体" w:eastAsia="仿宋_GB2312"/>
          <w:kern w:val="0"/>
          <w:szCs w:val="21"/>
        </w:rPr>
        <w:t>A02010103</w:t>
      </w:r>
      <w:r>
        <w:rPr>
          <w:rFonts w:hint="eastAsia" w:ascii="仿宋_GB2312" w:hAnsi="宋体" w:eastAsia="仿宋_GB2312" w:cs="宋体"/>
          <w:kern w:val="0"/>
          <w:szCs w:val="21"/>
        </w:rPr>
        <w:t>服务器</w:t>
      </w:r>
      <w:r>
        <w:rPr>
          <w:rStyle w:val="10"/>
          <w:rFonts w:hint="eastAsia" w:ascii="仿宋_GB2312" w:hAnsi="宋体" w:eastAsia="仿宋_GB2312"/>
          <w:b w:val="0"/>
          <w:bCs/>
        </w:rPr>
        <w:t>；</w:t>
      </w:r>
    </w:p>
    <w:p>
      <w:pPr>
        <w:adjustRightInd w:val="0"/>
        <w:snapToGrid w:val="0"/>
        <w:spacing w:line="360" w:lineRule="auto"/>
        <w:ind w:firstLine="31680" w:firstLineChars="300"/>
        <w:rPr>
          <w:rFonts w:ascii="仿宋_GB2312" w:hAnsi="宋体" w:eastAsia="仿宋_GB2312"/>
          <w:szCs w:val="21"/>
        </w:rPr>
      </w:pPr>
      <w:r>
        <w:rPr>
          <w:rFonts w:ascii="仿宋_GB2312" w:hAnsi="宋体" w:eastAsia="仿宋_GB2312"/>
          <w:szCs w:val="21"/>
        </w:rPr>
        <w:t>2</w:t>
      </w:r>
      <w:r>
        <w:rPr>
          <w:rFonts w:hint="eastAsia" w:ascii="仿宋_GB2312" w:hAnsi="宋体" w:eastAsia="仿宋_GB2312"/>
          <w:szCs w:val="21"/>
        </w:rPr>
        <w:t>、“品牌和生产厂家”栏指产品的品牌和生产厂家，生产厂家还应提供组织机构代码；</w:t>
      </w:r>
    </w:p>
    <w:p>
      <w:pPr>
        <w:adjustRightInd w:val="0"/>
        <w:snapToGrid w:val="0"/>
        <w:spacing w:line="360" w:lineRule="auto"/>
        <w:rPr>
          <w:rFonts w:ascii="宋体"/>
          <w:szCs w:val="21"/>
        </w:rPr>
      </w:pPr>
    </w:p>
    <w:p>
      <w:pPr>
        <w:adjustRightInd w:val="0"/>
        <w:snapToGrid w:val="0"/>
        <w:spacing w:line="360" w:lineRule="auto"/>
        <w:rPr>
          <w:rFonts w:ascii="宋体"/>
          <w:szCs w:val="21"/>
        </w:rPr>
      </w:pPr>
      <w:r>
        <w:rPr>
          <w:rFonts w:hint="eastAsia" w:ascii="宋体" w:hAnsi="宋体"/>
          <w:szCs w:val="21"/>
        </w:rPr>
        <w:t>供应商（盖单位章）：</w:t>
      </w:r>
    </w:p>
    <w:p>
      <w:pPr>
        <w:adjustRightInd w:val="0"/>
        <w:snapToGrid w:val="0"/>
        <w:spacing w:line="360" w:lineRule="auto"/>
        <w:rPr>
          <w:rFonts w:ascii="宋体"/>
          <w:szCs w:val="21"/>
        </w:rPr>
      </w:pPr>
      <w:r>
        <w:rPr>
          <w:rFonts w:hint="eastAsia" w:ascii="宋体" w:hAnsi="宋体"/>
          <w:szCs w:val="21"/>
        </w:rPr>
        <w:t>法定代表人或其委托代理人签字：</w:t>
      </w:r>
    </w:p>
    <w:p>
      <w:pPr>
        <w:adjustRightInd w:val="0"/>
        <w:snapToGrid w:val="0"/>
        <w:spacing w:line="360" w:lineRule="auto"/>
        <w:rPr>
          <w:rFonts w:ascii="宋体"/>
          <w:szCs w:val="21"/>
        </w:rPr>
      </w:pPr>
      <w:r>
        <w:rPr>
          <w:rFonts w:hint="eastAsia" w:ascii="宋体" w:hAnsi="宋体"/>
          <w:szCs w:val="21"/>
        </w:rPr>
        <w:t>日期：年月日</w:t>
      </w:r>
    </w:p>
    <w:p>
      <w:pPr>
        <w:adjustRightInd w:val="0"/>
        <w:snapToGrid w:val="0"/>
        <w:rPr>
          <w:rFonts w:ascii="黑体" w:hAnsi="宋体" w:eastAsia="黑体"/>
          <w:b/>
          <w:sz w:val="24"/>
        </w:rPr>
      </w:pPr>
    </w:p>
    <w:p>
      <w:pPr>
        <w:adjustRightInd w:val="0"/>
        <w:snapToGrid w:val="0"/>
        <w:rPr>
          <w:rFonts w:ascii="楷体_GB2312" w:eastAsia="楷体_GB2312"/>
          <w:b/>
        </w:rPr>
        <w:sectPr>
          <w:footerReference r:id="rId10" w:type="default"/>
          <w:pgSz w:w="11906" w:h="16838"/>
          <w:pgMar w:top="1440" w:right="1486" w:bottom="1440" w:left="1800" w:header="851" w:footer="992" w:gutter="0"/>
          <w:cols w:space="720" w:num="1"/>
          <w:docGrid w:type="lines" w:linePitch="312" w:charSpace="0"/>
        </w:sectPr>
      </w:pPr>
    </w:p>
    <w:p>
      <w:pPr>
        <w:spacing w:line="360" w:lineRule="exact"/>
        <w:ind w:firstLine="31680" w:firstLineChars="100"/>
        <w:rPr>
          <w:rFonts w:ascii="楷体_GB2312" w:eastAsia="楷体_GB2312"/>
          <w:b/>
        </w:rPr>
      </w:pPr>
    </w:p>
    <w:p>
      <w:pPr>
        <w:adjustRightInd w:val="0"/>
        <w:snapToGrid w:val="0"/>
        <w:jc w:val="center"/>
        <w:rPr>
          <w:rFonts w:ascii="?????_GBK" w:hAnsi="宋体" w:eastAsia="Times New Roman"/>
          <w:sz w:val="36"/>
          <w:szCs w:val="36"/>
        </w:rPr>
      </w:pPr>
      <w:r>
        <w:rPr>
          <w:rFonts w:ascii="?????_GBK" w:hAnsi="宋体" w:eastAsia="Times New Roman"/>
          <w:sz w:val="36"/>
          <w:szCs w:val="36"/>
        </w:rPr>
        <w:t>分项价格表</w:t>
      </w:r>
    </w:p>
    <w:p>
      <w:pPr>
        <w:spacing w:line="360" w:lineRule="exact"/>
        <w:ind w:firstLine="31680" w:firstLineChars="100"/>
        <w:rPr>
          <w:rFonts w:ascii="楷体_GB2312" w:eastAsia="楷体_GB2312"/>
          <w:b/>
        </w:rPr>
      </w:pPr>
    </w:p>
    <w:p>
      <w:pPr>
        <w:spacing w:line="360" w:lineRule="exact"/>
        <w:ind w:firstLine="31680" w:firstLineChars="100"/>
        <w:rPr>
          <w:rFonts w:ascii="楷体_GB2312" w:eastAsia="楷体_GB2312"/>
          <w:b/>
        </w:rPr>
      </w:pPr>
    </w:p>
    <w:p>
      <w:pPr>
        <w:spacing w:line="360" w:lineRule="exact"/>
        <w:ind w:firstLine="31680" w:firstLineChars="100"/>
        <w:rPr>
          <w:rFonts w:ascii="楷体_GB2312" w:eastAsia="楷体_GB2312"/>
          <w:b/>
        </w:rPr>
      </w:pPr>
      <w:r>
        <w:rPr>
          <w:rFonts w:hint="eastAsia" w:ascii="楷体_GB2312" w:eastAsia="楷体_GB2312"/>
          <w:b/>
        </w:rPr>
        <w:t>项目名称：</w:t>
      </w:r>
    </w:p>
    <w:p>
      <w:pPr>
        <w:spacing w:line="360" w:lineRule="exact"/>
        <w:ind w:firstLine="31680" w:firstLineChars="100"/>
        <w:rPr>
          <w:rFonts w:ascii="楷体_GB2312" w:eastAsia="楷体_GB2312"/>
          <w:b/>
        </w:rPr>
      </w:pPr>
      <w:r>
        <w:rPr>
          <w:rFonts w:hint="eastAsia" w:ascii="楷体_GB2312" w:eastAsia="楷体_GB2312"/>
          <w:b/>
        </w:rPr>
        <w:t>包号：</w:t>
      </w:r>
      <w:r>
        <w:rPr>
          <w:rFonts w:ascii="楷体_GB2312" w:eastAsia="楷体_GB2312"/>
          <w:b/>
        </w:rPr>
        <w:t xml:space="preserve">                                                                                                       </w:t>
      </w:r>
      <w:r>
        <w:rPr>
          <w:rFonts w:hint="eastAsia" w:ascii="楷体_GB2312" w:eastAsia="楷体_GB2312"/>
          <w:b/>
        </w:rPr>
        <w:t>金额单位：元</w:t>
      </w:r>
    </w:p>
    <w:tbl>
      <w:tblPr>
        <w:tblStyle w:val="12"/>
        <w:tblW w:w="13015" w:type="dxa"/>
        <w:tblInd w:w="28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144"/>
        <w:gridCol w:w="1047"/>
        <w:gridCol w:w="1047"/>
        <w:gridCol w:w="1047"/>
        <w:gridCol w:w="1222"/>
        <w:gridCol w:w="1222"/>
        <w:gridCol w:w="775"/>
        <w:gridCol w:w="775"/>
        <w:gridCol w:w="900"/>
        <w:gridCol w:w="900"/>
        <w:gridCol w:w="1080"/>
        <w:gridCol w:w="108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776"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序号</w:t>
            </w:r>
          </w:p>
        </w:tc>
        <w:tc>
          <w:tcPr>
            <w:tcW w:w="1144"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货物名称</w:t>
            </w:r>
          </w:p>
        </w:tc>
        <w:tc>
          <w:tcPr>
            <w:tcW w:w="1047" w:type="dxa"/>
            <w:tcBorders>
              <w:top w:val="double" w:color="auto" w:sz="4" w:space="0"/>
            </w:tcBorders>
          </w:tcPr>
          <w:p>
            <w:pPr>
              <w:adjustRightInd w:val="0"/>
              <w:snapToGrid w:val="0"/>
              <w:spacing w:line="360" w:lineRule="auto"/>
              <w:jc w:val="center"/>
              <w:rPr>
                <w:rFonts w:ascii="宋体"/>
                <w:szCs w:val="21"/>
              </w:rPr>
            </w:pPr>
            <w:r>
              <w:rPr>
                <w:rFonts w:hint="eastAsia" w:ascii="宋体" w:hAnsi="宋体"/>
                <w:szCs w:val="21"/>
              </w:rPr>
              <w:t>品目代码</w:t>
            </w:r>
          </w:p>
        </w:tc>
        <w:tc>
          <w:tcPr>
            <w:tcW w:w="1047"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商品编码</w:t>
            </w:r>
          </w:p>
        </w:tc>
        <w:tc>
          <w:tcPr>
            <w:tcW w:w="1047"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品牌</w:t>
            </w:r>
          </w:p>
        </w:tc>
        <w:tc>
          <w:tcPr>
            <w:tcW w:w="1222"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型号规格</w:t>
            </w:r>
          </w:p>
        </w:tc>
        <w:tc>
          <w:tcPr>
            <w:tcW w:w="1222"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制造厂商</w:t>
            </w:r>
            <w:r>
              <w:rPr>
                <w:rFonts w:ascii="宋体"/>
                <w:szCs w:val="21"/>
              </w:rPr>
              <w:br w:type="textWrapping"/>
            </w:r>
            <w:r>
              <w:rPr>
                <w:rFonts w:hint="eastAsia" w:ascii="宋体" w:hAnsi="宋体"/>
                <w:szCs w:val="21"/>
              </w:rPr>
              <w:t>机构代码</w:t>
            </w:r>
          </w:p>
        </w:tc>
        <w:tc>
          <w:tcPr>
            <w:tcW w:w="775" w:type="dxa"/>
            <w:tcBorders>
              <w:top w:val="double" w:color="auto" w:sz="4" w:space="0"/>
            </w:tcBorders>
          </w:tcPr>
          <w:p>
            <w:pPr>
              <w:adjustRightInd w:val="0"/>
              <w:snapToGrid w:val="0"/>
              <w:spacing w:line="360" w:lineRule="auto"/>
              <w:jc w:val="center"/>
              <w:rPr>
                <w:rFonts w:ascii="宋体"/>
                <w:szCs w:val="21"/>
              </w:rPr>
            </w:pPr>
            <w:r>
              <w:rPr>
                <w:rFonts w:hint="eastAsia" w:ascii="宋体" w:hAnsi="宋体"/>
                <w:szCs w:val="21"/>
              </w:rPr>
              <w:t>中小企业</w:t>
            </w:r>
          </w:p>
        </w:tc>
        <w:tc>
          <w:tcPr>
            <w:tcW w:w="775"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单价</w:t>
            </w:r>
          </w:p>
        </w:tc>
        <w:tc>
          <w:tcPr>
            <w:tcW w:w="90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数量</w:t>
            </w:r>
          </w:p>
        </w:tc>
        <w:tc>
          <w:tcPr>
            <w:tcW w:w="90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合计</w:t>
            </w:r>
          </w:p>
        </w:tc>
        <w:tc>
          <w:tcPr>
            <w:tcW w:w="108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政策功能编码</w:t>
            </w:r>
          </w:p>
        </w:tc>
        <w:tc>
          <w:tcPr>
            <w:tcW w:w="108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ascii="宋体"/>
                <w:szCs w:val="21"/>
              </w:rPr>
            </w:pPr>
          </w:p>
        </w:tc>
        <w:tc>
          <w:tcPr>
            <w:tcW w:w="1144" w:type="dxa"/>
            <w:vAlign w:val="center"/>
          </w:tcPr>
          <w:p>
            <w:pPr>
              <w:adjustRightInd w:val="0"/>
              <w:snapToGrid w:val="0"/>
              <w:spacing w:line="360" w:lineRule="auto"/>
              <w:jc w:val="center"/>
              <w:rPr>
                <w:rFonts w:ascii="宋体"/>
                <w:szCs w:val="21"/>
              </w:rPr>
            </w:pPr>
          </w:p>
        </w:tc>
        <w:tc>
          <w:tcPr>
            <w:tcW w:w="1047" w:type="dxa"/>
          </w:tcPr>
          <w:p>
            <w:pPr>
              <w:adjustRightInd w:val="0"/>
              <w:snapToGrid w:val="0"/>
              <w:spacing w:line="360" w:lineRule="auto"/>
              <w:jc w:val="center"/>
              <w:rPr>
                <w:rFonts w:ascii="宋体"/>
                <w:szCs w:val="21"/>
              </w:rPr>
            </w:pPr>
          </w:p>
        </w:tc>
        <w:tc>
          <w:tcPr>
            <w:tcW w:w="1047" w:type="dxa"/>
          </w:tcPr>
          <w:p>
            <w:pPr>
              <w:adjustRightInd w:val="0"/>
              <w:snapToGrid w:val="0"/>
              <w:spacing w:line="360" w:lineRule="auto"/>
              <w:jc w:val="center"/>
              <w:rPr>
                <w:rFonts w:ascii="宋体"/>
                <w:szCs w:val="21"/>
              </w:rPr>
            </w:pPr>
          </w:p>
        </w:tc>
        <w:tc>
          <w:tcPr>
            <w:tcW w:w="1047" w:type="dxa"/>
            <w:vAlign w:val="center"/>
          </w:tcPr>
          <w:p>
            <w:pPr>
              <w:adjustRightInd w:val="0"/>
              <w:snapToGrid w:val="0"/>
              <w:spacing w:line="360" w:lineRule="auto"/>
              <w:jc w:val="center"/>
              <w:rPr>
                <w:rFonts w:ascii="宋体"/>
                <w:szCs w:val="21"/>
              </w:rPr>
            </w:pPr>
          </w:p>
        </w:tc>
        <w:tc>
          <w:tcPr>
            <w:tcW w:w="1222" w:type="dxa"/>
          </w:tcPr>
          <w:p>
            <w:pPr>
              <w:adjustRightInd w:val="0"/>
              <w:snapToGrid w:val="0"/>
              <w:spacing w:line="360" w:lineRule="auto"/>
              <w:jc w:val="center"/>
              <w:rPr>
                <w:rFonts w:ascii="宋体"/>
                <w:szCs w:val="21"/>
              </w:rPr>
            </w:pPr>
          </w:p>
        </w:tc>
        <w:tc>
          <w:tcPr>
            <w:tcW w:w="1222" w:type="dxa"/>
          </w:tcPr>
          <w:p>
            <w:pPr>
              <w:adjustRightInd w:val="0"/>
              <w:snapToGrid w:val="0"/>
              <w:spacing w:line="360" w:lineRule="auto"/>
              <w:jc w:val="center"/>
              <w:rPr>
                <w:rFonts w:ascii="宋体"/>
                <w:szCs w:val="21"/>
              </w:rPr>
            </w:pPr>
          </w:p>
        </w:tc>
        <w:tc>
          <w:tcPr>
            <w:tcW w:w="775" w:type="dxa"/>
          </w:tcPr>
          <w:p>
            <w:pPr>
              <w:adjustRightInd w:val="0"/>
              <w:snapToGrid w:val="0"/>
              <w:spacing w:line="360" w:lineRule="auto"/>
              <w:jc w:val="center"/>
              <w:rPr>
                <w:rFonts w:ascii="宋体"/>
                <w:szCs w:val="21"/>
              </w:rPr>
            </w:pPr>
          </w:p>
        </w:tc>
        <w:tc>
          <w:tcPr>
            <w:tcW w:w="775" w:type="dxa"/>
            <w:vAlign w:val="center"/>
          </w:tcPr>
          <w:p>
            <w:pPr>
              <w:adjustRightInd w:val="0"/>
              <w:snapToGrid w:val="0"/>
              <w:spacing w:line="360" w:lineRule="auto"/>
              <w:jc w:val="center"/>
              <w:rPr>
                <w:rFonts w:ascii="宋体"/>
                <w:szCs w:val="21"/>
              </w:rPr>
            </w:pPr>
          </w:p>
        </w:tc>
        <w:tc>
          <w:tcPr>
            <w:tcW w:w="900" w:type="dxa"/>
            <w:vAlign w:val="center"/>
          </w:tcPr>
          <w:p>
            <w:pPr>
              <w:adjustRightInd w:val="0"/>
              <w:snapToGrid w:val="0"/>
              <w:spacing w:line="360" w:lineRule="auto"/>
              <w:jc w:val="center"/>
              <w:rPr>
                <w:rFonts w:ascii="宋体"/>
                <w:szCs w:val="21"/>
              </w:rPr>
            </w:pPr>
          </w:p>
        </w:tc>
        <w:tc>
          <w:tcPr>
            <w:tcW w:w="900" w:type="dxa"/>
          </w:tcPr>
          <w:p>
            <w:pPr>
              <w:adjustRightInd w:val="0"/>
              <w:snapToGrid w:val="0"/>
              <w:spacing w:line="360" w:lineRule="auto"/>
              <w:jc w:val="center"/>
              <w:rPr>
                <w:rFonts w:ascii="宋体"/>
                <w:szCs w:val="21"/>
              </w:rPr>
            </w:pPr>
          </w:p>
        </w:tc>
        <w:tc>
          <w:tcPr>
            <w:tcW w:w="1080" w:type="dxa"/>
            <w:vAlign w:val="center"/>
          </w:tcPr>
          <w:p>
            <w:pPr>
              <w:adjustRightInd w:val="0"/>
              <w:snapToGrid w:val="0"/>
              <w:spacing w:line="360" w:lineRule="auto"/>
              <w:jc w:val="center"/>
              <w:rPr>
                <w:rFonts w:ascii="宋体"/>
                <w:szCs w:val="21"/>
              </w:rPr>
            </w:pPr>
          </w:p>
        </w:tc>
        <w:tc>
          <w:tcPr>
            <w:tcW w:w="1080" w:type="dxa"/>
            <w:vAlign w:val="center"/>
          </w:tcPr>
          <w:p>
            <w:pPr>
              <w:adjustRightInd w:val="0"/>
              <w:snapToGrid w:val="0"/>
              <w:spacing w:line="360" w:lineRule="auto"/>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ascii="宋体"/>
                <w:szCs w:val="21"/>
              </w:rPr>
            </w:pPr>
          </w:p>
        </w:tc>
        <w:tc>
          <w:tcPr>
            <w:tcW w:w="1144" w:type="dxa"/>
            <w:vAlign w:val="center"/>
          </w:tcPr>
          <w:p>
            <w:pPr>
              <w:adjustRightInd w:val="0"/>
              <w:snapToGrid w:val="0"/>
              <w:spacing w:line="360" w:lineRule="auto"/>
              <w:jc w:val="center"/>
              <w:rPr>
                <w:rFonts w:ascii="宋体"/>
                <w:szCs w:val="21"/>
              </w:rPr>
            </w:pPr>
          </w:p>
        </w:tc>
        <w:tc>
          <w:tcPr>
            <w:tcW w:w="1047" w:type="dxa"/>
          </w:tcPr>
          <w:p>
            <w:pPr>
              <w:adjustRightInd w:val="0"/>
              <w:snapToGrid w:val="0"/>
              <w:spacing w:line="360" w:lineRule="auto"/>
              <w:jc w:val="center"/>
              <w:rPr>
                <w:rFonts w:ascii="宋体"/>
                <w:szCs w:val="21"/>
              </w:rPr>
            </w:pPr>
          </w:p>
        </w:tc>
        <w:tc>
          <w:tcPr>
            <w:tcW w:w="1047" w:type="dxa"/>
          </w:tcPr>
          <w:p>
            <w:pPr>
              <w:adjustRightInd w:val="0"/>
              <w:snapToGrid w:val="0"/>
              <w:spacing w:line="360" w:lineRule="auto"/>
              <w:jc w:val="center"/>
              <w:rPr>
                <w:rFonts w:ascii="宋体"/>
                <w:szCs w:val="21"/>
              </w:rPr>
            </w:pPr>
          </w:p>
        </w:tc>
        <w:tc>
          <w:tcPr>
            <w:tcW w:w="1047" w:type="dxa"/>
            <w:vAlign w:val="center"/>
          </w:tcPr>
          <w:p>
            <w:pPr>
              <w:adjustRightInd w:val="0"/>
              <w:snapToGrid w:val="0"/>
              <w:spacing w:line="360" w:lineRule="auto"/>
              <w:jc w:val="center"/>
              <w:rPr>
                <w:rFonts w:ascii="宋体"/>
                <w:szCs w:val="21"/>
              </w:rPr>
            </w:pPr>
          </w:p>
        </w:tc>
        <w:tc>
          <w:tcPr>
            <w:tcW w:w="1222" w:type="dxa"/>
          </w:tcPr>
          <w:p>
            <w:pPr>
              <w:adjustRightInd w:val="0"/>
              <w:snapToGrid w:val="0"/>
              <w:spacing w:line="360" w:lineRule="auto"/>
              <w:jc w:val="center"/>
              <w:rPr>
                <w:rFonts w:ascii="宋体"/>
                <w:szCs w:val="21"/>
              </w:rPr>
            </w:pPr>
          </w:p>
        </w:tc>
        <w:tc>
          <w:tcPr>
            <w:tcW w:w="1222" w:type="dxa"/>
          </w:tcPr>
          <w:p>
            <w:pPr>
              <w:adjustRightInd w:val="0"/>
              <w:snapToGrid w:val="0"/>
              <w:spacing w:line="360" w:lineRule="auto"/>
              <w:jc w:val="center"/>
              <w:rPr>
                <w:rFonts w:ascii="宋体"/>
                <w:szCs w:val="21"/>
              </w:rPr>
            </w:pPr>
          </w:p>
        </w:tc>
        <w:tc>
          <w:tcPr>
            <w:tcW w:w="775" w:type="dxa"/>
          </w:tcPr>
          <w:p>
            <w:pPr>
              <w:adjustRightInd w:val="0"/>
              <w:snapToGrid w:val="0"/>
              <w:spacing w:line="360" w:lineRule="auto"/>
              <w:jc w:val="center"/>
              <w:rPr>
                <w:rFonts w:ascii="宋体"/>
                <w:szCs w:val="21"/>
              </w:rPr>
            </w:pPr>
          </w:p>
        </w:tc>
        <w:tc>
          <w:tcPr>
            <w:tcW w:w="775" w:type="dxa"/>
            <w:vAlign w:val="center"/>
          </w:tcPr>
          <w:p>
            <w:pPr>
              <w:adjustRightInd w:val="0"/>
              <w:snapToGrid w:val="0"/>
              <w:spacing w:line="360" w:lineRule="auto"/>
              <w:jc w:val="center"/>
              <w:rPr>
                <w:rFonts w:ascii="宋体"/>
                <w:szCs w:val="21"/>
              </w:rPr>
            </w:pPr>
          </w:p>
        </w:tc>
        <w:tc>
          <w:tcPr>
            <w:tcW w:w="900" w:type="dxa"/>
            <w:vAlign w:val="center"/>
          </w:tcPr>
          <w:p>
            <w:pPr>
              <w:adjustRightInd w:val="0"/>
              <w:snapToGrid w:val="0"/>
              <w:spacing w:line="360" w:lineRule="auto"/>
              <w:jc w:val="center"/>
              <w:rPr>
                <w:rFonts w:ascii="宋体"/>
                <w:szCs w:val="21"/>
              </w:rPr>
            </w:pPr>
          </w:p>
        </w:tc>
        <w:tc>
          <w:tcPr>
            <w:tcW w:w="900" w:type="dxa"/>
          </w:tcPr>
          <w:p>
            <w:pPr>
              <w:adjustRightInd w:val="0"/>
              <w:snapToGrid w:val="0"/>
              <w:spacing w:line="360" w:lineRule="auto"/>
              <w:jc w:val="center"/>
              <w:rPr>
                <w:rFonts w:ascii="宋体"/>
                <w:szCs w:val="21"/>
              </w:rPr>
            </w:pPr>
          </w:p>
        </w:tc>
        <w:tc>
          <w:tcPr>
            <w:tcW w:w="1080" w:type="dxa"/>
            <w:vAlign w:val="center"/>
          </w:tcPr>
          <w:p>
            <w:pPr>
              <w:adjustRightInd w:val="0"/>
              <w:snapToGrid w:val="0"/>
              <w:spacing w:line="360" w:lineRule="auto"/>
              <w:jc w:val="center"/>
              <w:rPr>
                <w:rFonts w:ascii="宋体"/>
                <w:szCs w:val="21"/>
              </w:rPr>
            </w:pPr>
          </w:p>
        </w:tc>
        <w:tc>
          <w:tcPr>
            <w:tcW w:w="1080" w:type="dxa"/>
            <w:vAlign w:val="center"/>
          </w:tcPr>
          <w:p>
            <w:pPr>
              <w:adjustRightInd w:val="0"/>
              <w:snapToGrid w:val="0"/>
              <w:spacing w:line="360" w:lineRule="auto"/>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ascii="宋体"/>
                <w:szCs w:val="21"/>
              </w:rPr>
            </w:pPr>
          </w:p>
        </w:tc>
        <w:tc>
          <w:tcPr>
            <w:tcW w:w="1144" w:type="dxa"/>
            <w:vAlign w:val="center"/>
          </w:tcPr>
          <w:p>
            <w:pPr>
              <w:adjustRightInd w:val="0"/>
              <w:snapToGrid w:val="0"/>
              <w:spacing w:line="360" w:lineRule="auto"/>
              <w:jc w:val="center"/>
              <w:rPr>
                <w:rFonts w:ascii="宋体"/>
                <w:szCs w:val="21"/>
              </w:rPr>
            </w:pPr>
          </w:p>
        </w:tc>
        <w:tc>
          <w:tcPr>
            <w:tcW w:w="1047" w:type="dxa"/>
          </w:tcPr>
          <w:p>
            <w:pPr>
              <w:adjustRightInd w:val="0"/>
              <w:snapToGrid w:val="0"/>
              <w:spacing w:line="360" w:lineRule="auto"/>
              <w:jc w:val="center"/>
              <w:rPr>
                <w:rFonts w:ascii="宋体"/>
                <w:szCs w:val="21"/>
              </w:rPr>
            </w:pPr>
          </w:p>
        </w:tc>
        <w:tc>
          <w:tcPr>
            <w:tcW w:w="1047" w:type="dxa"/>
          </w:tcPr>
          <w:p>
            <w:pPr>
              <w:adjustRightInd w:val="0"/>
              <w:snapToGrid w:val="0"/>
              <w:spacing w:line="360" w:lineRule="auto"/>
              <w:jc w:val="center"/>
              <w:rPr>
                <w:rFonts w:ascii="宋体"/>
                <w:szCs w:val="21"/>
              </w:rPr>
            </w:pPr>
          </w:p>
        </w:tc>
        <w:tc>
          <w:tcPr>
            <w:tcW w:w="1047" w:type="dxa"/>
            <w:vAlign w:val="center"/>
          </w:tcPr>
          <w:p>
            <w:pPr>
              <w:adjustRightInd w:val="0"/>
              <w:snapToGrid w:val="0"/>
              <w:spacing w:line="360" w:lineRule="auto"/>
              <w:jc w:val="center"/>
              <w:rPr>
                <w:rFonts w:ascii="宋体"/>
                <w:szCs w:val="21"/>
              </w:rPr>
            </w:pPr>
          </w:p>
        </w:tc>
        <w:tc>
          <w:tcPr>
            <w:tcW w:w="1222" w:type="dxa"/>
          </w:tcPr>
          <w:p>
            <w:pPr>
              <w:adjustRightInd w:val="0"/>
              <w:snapToGrid w:val="0"/>
              <w:spacing w:line="360" w:lineRule="auto"/>
              <w:jc w:val="center"/>
              <w:rPr>
                <w:rFonts w:ascii="宋体"/>
                <w:szCs w:val="21"/>
              </w:rPr>
            </w:pPr>
          </w:p>
        </w:tc>
        <w:tc>
          <w:tcPr>
            <w:tcW w:w="1222" w:type="dxa"/>
          </w:tcPr>
          <w:p>
            <w:pPr>
              <w:adjustRightInd w:val="0"/>
              <w:snapToGrid w:val="0"/>
              <w:spacing w:line="360" w:lineRule="auto"/>
              <w:jc w:val="center"/>
              <w:rPr>
                <w:rFonts w:ascii="宋体"/>
                <w:szCs w:val="21"/>
              </w:rPr>
            </w:pPr>
          </w:p>
        </w:tc>
        <w:tc>
          <w:tcPr>
            <w:tcW w:w="775" w:type="dxa"/>
          </w:tcPr>
          <w:p>
            <w:pPr>
              <w:adjustRightInd w:val="0"/>
              <w:snapToGrid w:val="0"/>
              <w:spacing w:line="360" w:lineRule="auto"/>
              <w:jc w:val="center"/>
              <w:rPr>
                <w:rFonts w:ascii="宋体"/>
                <w:szCs w:val="21"/>
              </w:rPr>
            </w:pPr>
          </w:p>
        </w:tc>
        <w:tc>
          <w:tcPr>
            <w:tcW w:w="775" w:type="dxa"/>
            <w:vAlign w:val="center"/>
          </w:tcPr>
          <w:p>
            <w:pPr>
              <w:adjustRightInd w:val="0"/>
              <w:snapToGrid w:val="0"/>
              <w:spacing w:line="360" w:lineRule="auto"/>
              <w:jc w:val="center"/>
              <w:rPr>
                <w:rFonts w:ascii="宋体"/>
                <w:szCs w:val="21"/>
              </w:rPr>
            </w:pPr>
          </w:p>
        </w:tc>
        <w:tc>
          <w:tcPr>
            <w:tcW w:w="900" w:type="dxa"/>
            <w:vAlign w:val="center"/>
          </w:tcPr>
          <w:p>
            <w:pPr>
              <w:adjustRightInd w:val="0"/>
              <w:snapToGrid w:val="0"/>
              <w:spacing w:line="360" w:lineRule="auto"/>
              <w:jc w:val="center"/>
              <w:rPr>
                <w:rFonts w:ascii="宋体"/>
                <w:szCs w:val="21"/>
              </w:rPr>
            </w:pPr>
          </w:p>
        </w:tc>
        <w:tc>
          <w:tcPr>
            <w:tcW w:w="900" w:type="dxa"/>
          </w:tcPr>
          <w:p>
            <w:pPr>
              <w:adjustRightInd w:val="0"/>
              <w:snapToGrid w:val="0"/>
              <w:spacing w:line="360" w:lineRule="auto"/>
              <w:jc w:val="center"/>
              <w:rPr>
                <w:rFonts w:ascii="宋体"/>
                <w:szCs w:val="21"/>
              </w:rPr>
            </w:pPr>
          </w:p>
        </w:tc>
        <w:tc>
          <w:tcPr>
            <w:tcW w:w="1080" w:type="dxa"/>
            <w:vAlign w:val="center"/>
          </w:tcPr>
          <w:p>
            <w:pPr>
              <w:adjustRightInd w:val="0"/>
              <w:snapToGrid w:val="0"/>
              <w:spacing w:line="360" w:lineRule="auto"/>
              <w:jc w:val="center"/>
              <w:rPr>
                <w:rFonts w:ascii="宋体"/>
                <w:szCs w:val="21"/>
              </w:rPr>
            </w:pPr>
          </w:p>
        </w:tc>
        <w:tc>
          <w:tcPr>
            <w:tcW w:w="1080" w:type="dxa"/>
            <w:vAlign w:val="center"/>
          </w:tcPr>
          <w:p>
            <w:pPr>
              <w:adjustRightInd w:val="0"/>
              <w:snapToGrid w:val="0"/>
              <w:spacing w:line="360" w:lineRule="auto"/>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tcBorders>
              <w:bottom w:val="double" w:color="auto" w:sz="4" w:space="0"/>
            </w:tcBorders>
            <w:vAlign w:val="center"/>
          </w:tcPr>
          <w:p>
            <w:pPr>
              <w:adjustRightInd w:val="0"/>
              <w:snapToGrid w:val="0"/>
              <w:spacing w:line="360" w:lineRule="auto"/>
              <w:jc w:val="center"/>
              <w:rPr>
                <w:rFonts w:ascii="宋体"/>
                <w:szCs w:val="21"/>
              </w:rPr>
            </w:pPr>
          </w:p>
        </w:tc>
        <w:tc>
          <w:tcPr>
            <w:tcW w:w="1144" w:type="dxa"/>
            <w:tcBorders>
              <w:bottom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包合计</w:t>
            </w:r>
          </w:p>
        </w:tc>
        <w:tc>
          <w:tcPr>
            <w:tcW w:w="1047" w:type="dxa"/>
            <w:tcBorders>
              <w:bottom w:val="double" w:color="auto" w:sz="4" w:space="0"/>
            </w:tcBorders>
          </w:tcPr>
          <w:p>
            <w:pPr>
              <w:adjustRightInd w:val="0"/>
              <w:snapToGrid w:val="0"/>
              <w:spacing w:line="360" w:lineRule="auto"/>
              <w:jc w:val="center"/>
              <w:rPr>
                <w:rFonts w:ascii="宋体"/>
                <w:szCs w:val="21"/>
              </w:rPr>
            </w:pPr>
          </w:p>
        </w:tc>
        <w:tc>
          <w:tcPr>
            <w:tcW w:w="1047" w:type="dxa"/>
            <w:tcBorders>
              <w:bottom w:val="double" w:color="auto" w:sz="4" w:space="0"/>
            </w:tcBorders>
          </w:tcPr>
          <w:p>
            <w:pPr>
              <w:adjustRightInd w:val="0"/>
              <w:snapToGrid w:val="0"/>
              <w:spacing w:line="360" w:lineRule="auto"/>
              <w:jc w:val="center"/>
              <w:rPr>
                <w:rFonts w:ascii="宋体"/>
                <w:szCs w:val="21"/>
              </w:rPr>
            </w:pPr>
          </w:p>
        </w:tc>
        <w:tc>
          <w:tcPr>
            <w:tcW w:w="1047" w:type="dxa"/>
            <w:tcBorders>
              <w:bottom w:val="double" w:color="auto" w:sz="4" w:space="0"/>
            </w:tcBorders>
            <w:vAlign w:val="center"/>
          </w:tcPr>
          <w:p>
            <w:pPr>
              <w:adjustRightInd w:val="0"/>
              <w:snapToGrid w:val="0"/>
              <w:spacing w:line="360" w:lineRule="auto"/>
              <w:jc w:val="center"/>
              <w:rPr>
                <w:rFonts w:ascii="宋体"/>
                <w:szCs w:val="21"/>
              </w:rPr>
            </w:pPr>
          </w:p>
        </w:tc>
        <w:tc>
          <w:tcPr>
            <w:tcW w:w="1222" w:type="dxa"/>
            <w:tcBorders>
              <w:bottom w:val="double" w:color="auto" w:sz="4" w:space="0"/>
            </w:tcBorders>
          </w:tcPr>
          <w:p>
            <w:pPr>
              <w:adjustRightInd w:val="0"/>
              <w:snapToGrid w:val="0"/>
              <w:spacing w:line="360" w:lineRule="auto"/>
              <w:jc w:val="center"/>
              <w:rPr>
                <w:rFonts w:ascii="宋体"/>
                <w:szCs w:val="21"/>
              </w:rPr>
            </w:pPr>
          </w:p>
        </w:tc>
        <w:tc>
          <w:tcPr>
            <w:tcW w:w="1222" w:type="dxa"/>
            <w:tcBorders>
              <w:bottom w:val="double" w:color="auto" w:sz="4" w:space="0"/>
            </w:tcBorders>
          </w:tcPr>
          <w:p>
            <w:pPr>
              <w:adjustRightInd w:val="0"/>
              <w:snapToGrid w:val="0"/>
              <w:spacing w:line="360" w:lineRule="auto"/>
              <w:jc w:val="center"/>
              <w:rPr>
                <w:rFonts w:ascii="宋体"/>
                <w:szCs w:val="21"/>
              </w:rPr>
            </w:pPr>
          </w:p>
        </w:tc>
        <w:tc>
          <w:tcPr>
            <w:tcW w:w="775" w:type="dxa"/>
            <w:tcBorders>
              <w:bottom w:val="double" w:color="auto" w:sz="4" w:space="0"/>
            </w:tcBorders>
          </w:tcPr>
          <w:p>
            <w:pPr>
              <w:adjustRightInd w:val="0"/>
              <w:snapToGrid w:val="0"/>
              <w:spacing w:line="360" w:lineRule="auto"/>
              <w:jc w:val="center"/>
              <w:rPr>
                <w:rFonts w:ascii="宋体"/>
                <w:szCs w:val="21"/>
              </w:rPr>
            </w:pPr>
          </w:p>
        </w:tc>
        <w:tc>
          <w:tcPr>
            <w:tcW w:w="775" w:type="dxa"/>
            <w:tcBorders>
              <w:bottom w:val="double" w:color="auto" w:sz="4" w:space="0"/>
            </w:tcBorders>
            <w:vAlign w:val="center"/>
          </w:tcPr>
          <w:p>
            <w:pPr>
              <w:adjustRightInd w:val="0"/>
              <w:snapToGrid w:val="0"/>
              <w:spacing w:line="360" w:lineRule="auto"/>
              <w:jc w:val="center"/>
              <w:rPr>
                <w:rFonts w:ascii="宋体"/>
                <w:szCs w:val="21"/>
              </w:rPr>
            </w:pPr>
          </w:p>
        </w:tc>
        <w:tc>
          <w:tcPr>
            <w:tcW w:w="900" w:type="dxa"/>
            <w:tcBorders>
              <w:bottom w:val="double" w:color="auto" w:sz="4" w:space="0"/>
            </w:tcBorders>
            <w:vAlign w:val="center"/>
          </w:tcPr>
          <w:p>
            <w:pPr>
              <w:adjustRightInd w:val="0"/>
              <w:snapToGrid w:val="0"/>
              <w:spacing w:line="360" w:lineRule="auto"/>
              <w:jc w:val="center"/>
              <w:rPr>
                <w:rFonts w:ascii="宋体"/>
                <w:szCs w:val="21"/>
              </w:rPr>
            </w:pPr>
          </w:p>
        </w:tc>
        <w:tc>
          <w:tcPr>
            <w:tcW w:w="900" w:type="dxa"/>
            <w:tcBorders>
              <w:bottom w:val="double" w:color="auto" w:sz="4" w:space="0"/>
            </w:tcBorders>
          </w:tcPr>
          <w:p>
            <w:pPr>
              <w:adjustRightInd w:val="0"/>
              <w:snapToGrid w:val="0"/>
              <w:spacing w:line="360" w:lineRule="auto"/>
              <w:jc w:val="center"/>
              <w:rPr>
                <w:rFonts w:ascii="宋体"/>
                <w:szCs w:val="21"/>
              </w:rPr>
            </w:pPr>
          </w:p>
        </w:tc>
        <w:tc>
          <w:tcPr>
            <w:tcW w:w="1080" w:type="dxa"/>
            <w:tcBorders>
              <w:bottom w:val="double" w:color="auto" w:sz="4" w:space="0"/>
            </w:tcBorders>
            <w:vAlign w:val="center"/>
          </w:tcPr>
          <w:p>
            <w:pPr>
              <w:adjustRightInd w:val="0"/>
              <w:snapToGrid w:val="0"/>
              <w:spacing w:line="360" w:lineRule="auto"/>
              <w:jc w:val="center"/>
              <w:rPr>
                <w:rFonts w:ascii="宋体"/>
                <w:szCs w:val="21"/>
              </w:rPr>
            </w:pPr>
          </w:p>
        </w:tc>
        <w:tc>
          <w:tcPr>
            <w:tcW w:w="1080" w:type="dxa"/>
            <w:tcBorders>
              <w:bottom w:val="double" w:color="auto" w:sz="4" w:space="0"/>
            </w:tcBorders>
            <w:vAlign w:val="center"/>
          </w:tcPr>
          <w:p>
            <w:pPr>
              <w:adjustRightInd w:val="0"/>
              <w:snapToGrid w:val="0"/>
              <w:spacing w:line="360" w:lineRule="auto"/>
              <w:jc w:val="center"/>
              <w:rPr>
                <w:rFonts w:ascii="宋体"/>
                <w:szCs w:val="21"/>
              </w:rPr>
            </w:pPr>
          </w:p>
        </w:tc>
      </w:tr>
    </w:tbl>
    <w:p>
      <w:pPr>
        <w:spacing w:line="360" w:lineRule="exact"/>
        <w:ind w:firstLine="31680" w:firstLineChars="100"/>
        <w:rPr>
          <w:rFonts w:ascii="楷体_GB2312" w:eastAsia="楷体_GB2312"/>
          <w:b/>
        </w:rPr>
      </w:pPr>
    </w:p>
    <w:p>
      <w:pPr>
        <w:adjustRightInd w:val="0"/>
        <w:snapToGrid w:val="0"/>
        <w:spacing w:line="360" w:lineRule="auto"/>
        <w:rPr>
          <w:rFonts w:ascii="宋体"/>
          <w:szCs w:val="21"/>
          <w:u w:val="single"/>
        </w:rPr>
      </w:pPr>
      <w:r>
        <w:rPr>
          <w:rFonts w:hint="eastAsia" w:ascii="宋体" w:hAnsi="宋体"/>
          <w:szCs w:val="21"/>
        </w:rPr>
        <w:t>报价金额合计：小写：大写：</w:t>
      </w:r>
    </w:p>
    <w:p>
      <w:pPr>
        <w:spacing w:line="360" w:lineRule="exact"/>
        <w:ind w:firstLine="31680" w:firstLineChars="700"/>
        <w:rPr>
          <w:rFonts w:ascii="宋体"/>
          <w:szCs w:val="21"/>
          <w:u w:val="single"/>
        </w:rPr>
      </w:pPr>
    </w:p>
    <w:p>
      <w:pPr>
        <w:adjustRightInd w:val="0"/>
        <w:snapToGrid w:val="0"/>
        <w:spacing w:line="360" w:lineRule="auto"/>
        <w:ind w:left="31680" w:leftChars="-42"/>
        <w:rPr>
          <w:rFonts w:ascii="仿宋_GB2312" w:hAnsi="宋体" w:eastAsia="仿宋_GB2312"/>
          <w:szCs w:val="21"/>
        </w:rPr>
      </w:pPr>
      <w:r>
        <w:rPr>
          <w:rFonts w:hint="eastAsia" w:ascii="仿宋_GB2312" w:hAnsi="宋体" w:eastAsia="仿宋_GB2312"/>
          <w:szCs w:val="21"/>
        </w:rPr>
        <w:t>说明：品目代码是指货物《政府采购品目分类目录》中的分类代码，必须与采购文件的需求对应，否则报价有可能被拒绝。</w:t>
      </w:r>
      <w:r>
        <w:rPr>
          <w:rFonts w:hint="eastAsia" w:ascii="楷体_GB2312" w:hAnsi="宋体" w:eastAsia="楷体_GB2312"/>
          <w:szCs w:val="21"/>
        </w:rPr>
        <w:t>商品编码是指</w:t>
      </w:r>
      <w:r>
        <w:rPr>
          <w:rFonts w:hint="eastAsia" w:ascii="楷体_GB2312" w:hAnsi="Arial" w:eastAsia="楷体_GB2312" w:cs="Arial"/>
          <w:color w:val="333333"/>
          <w:szCs w:val="21"/>
          <w:shd w:val="clear" w:color="auto" w:fill="FFFFFF"/>
        </w:rPr>
        <w:t>标准版</w:t>
      </w:r>
      <w:r>
        <w:rPr>
          <w:rFonts w:hint="eastAsia" w:ascii="楷体_GB2312" w:hAnsi="Arial" w:eastAsia="楷体_GB2312" w:cs="Arial"/>
          <w:szCs w:val="21"/>
          <w:shd w:val="clear" w:color="auto" w:fill="FFFFFF"/>
        </w:rPr>
        <w:t>商品条码（</w:t>
      </w:r>
      <w:r>
        <w:rPr>
          <w:rFonts w:ascii="楷体_GB2312" w:hAnsi="Arial" w:eastAsia="楷体_GB2312" w:cs="Arial"/>
          <w:szCs w:val="21"/>
          <w:shd w:val="clear" w:color="auto" w:fill="FFFFFF"/>
        </w:rPr>
        <w:t>EAN-13</w:t>
      </w:r>
      <w:r>
        <w:rPr>
          <w:rFonts w:hint="eastAsia" w:ascii="楷体_GB2312" w:hAnsi="Arial" w:eastAsia="楷体_GB2312" w:cs="Arial"/>
          <w:color w:val="333333"/>
          <w:szCs w:val="21"/>
          <w:shd w:val="clear" w:color="auto" w:fill="FFFFFF"/>
        </w:rPr>
        <w:t>码）</w:t>
      </w:r>
      <w:r>
        <w:rPr>
          <w:rFonts w:hint="eastAsia" w:ascii="Arial" w:hAnsi="Arial" w:cs="Arial"/>
          <w:color w:val="333333"/>
          <w:szCs w:val="21"/>
          <w:shd w:val="clear" w:color="auto" w:fill="FFFFFF"/>
        </w:rPr>
        <w:t>。</w:t>
      </w:r>
      <w:r>
        <w:rPr>
          <w:rFonts w:hint="eastAsia" w:ascii="仿宋_GB2312" w:hAnsi="宋体" w:eastAsia="仿宋_GB2312"/>
          <w:szCs w:val="21"/>
        </w:rPr>
        <w:t>品牌和制造厂商指产品的品牌和生产厂商的组织机构代码。中小企业是指制造厂商为“</w:t>
      </w:r>
      <w:r>
        <w:rPr>
          <w:rFonts w:hint="eastAsia" w:ascii="仿宋_GB2312" w:hAnsi="宋体" w:eastAsia="仿宋_GB2312"/>
          <w:kern w:val="0"/>
          <w:szCs w:val="21"/>
        </w:rPr>
        <w:t>中型</w:t>
      </w:r>
      <w:r>
        <w:rPr>
          <w:rFonts w:hint="eastAsia" w:ascii="仿宋_GB2312" w:hAnsi="宋体" w:eastAsia="仿宋_GB2312"/>
          <w:szCs w:val="21"/>
        </w:rPr>
        <w:t>企业”</w:t>
      </w:r>
      <w:r>
        <w:rPr>
          <w:rFonts w:hint="eastAsia" w:ascii="仿宋_GB2312" w:hAnsi="宋体" w:eastAsia="仿宋_GB2312"/>
          <w:kern w:val="0"/>
          <w:szCs w:val="21"/>
        </w:rPr>
        <w:t>或者“小型、微型</w:t>
      </w:r>
      <w:r>
        <w:rPr>
          <w:rFonts w:hint="eastAsia" w:ascii="仿宋_GB2312" w:hAnsi="宋体" w:eastAsia="仿宋_GB2312"/>
          <w:szCs w:val="21"/>
        </w:rPr>
        <w:t>企业</w:t>
      </w:r>
      <w:r>
        <w:rPr>
          <w:rFonts w:hint="eastAsia" w:ascii="仿宋_GB2312" w:hAnsi="宋体" w:eastAsia="仿宋_GB2312"/>
          <w:kern w:val="0"/>
          <w:szCs w:val="21"/>
        </w:rPr>
        <w:t>”</w:t>
      </w:r>
      <w:r>
        <w:rPr>
          <w:rFonts w:hint="eastAsia" w:ascii="仿宋_GB2312" w:hAnsi="宋体" w:eastAsia="仿宋_GB2312"/>
          <w:szCs w:val="21"/>
        </w:rPr>
        <w:t>。</w:t>
      </w:r>
      <w:r>
        <w:rPr>
          <w:rFonts w:hint="eastAsia" w:ascii="楷体_GB2312" w:hAnsi="宋体" w:eastAsia="楷体_GB2312"/>
          <w:szCs w:val="21"/>
        </w:rPr>
        <w:t>政策功能</w:t>
      </w:r>
      <w:r>
        <w:rPr>
          <w:rFonts w:hint="eastAsia" w:ascii="仿宋_GB2312" w:hAnsi="宋体" w:eastAsia="仿宋_GB2312"/>
          <w:szCs w:val="21"/>
        </w:rPr>
        <w:t>编码是指产品的中国环境标志认证证书编号、节能标志认证证书号、两型产品编号。</w:t>
      </w:r>
    </w:p>
    <w:p>
      <w:pPr>
        <w:spacing w:line="360" w:lineRule="exact"/>
        <w:ind w:firstLine="31680" w:firstLineChars="700"/>
        <w:rPr>
          <w:rFonts w:ascii="楷体_GB2312" w:eastAsia="楷体_GB2312"/>
          <w:b/>
        </w:rPr>
        <w:sectPr>
          <w:pgSz w:w="16838" w:h="11906" w:orient="landscape"/>
          <w:pgMar w:top="1797" w:right="1440" w:bottom="1797" w:left="1440" w:header="851" w:footer="992" w:gutter="0"/>
          <w:cols w:space="720" w:num="1"/>
          <w:docGrid w:type="linesAndChars" w:linePitch="312" w:charSpace="0"/>
        </w:sectPr>
      </w:pPr>
    </w:p>
    <w:p>
      <w:pPr>
        <w:spacing w:line="360" w:lineRule="exact"/>
        <w:ind w:firstLine="31680" w:firstLineChars="100"/>
        <w:rPr>
          <w:rFonts w:ascii="楷体_GB2312" w:eastAsia="楷体_GB2312"/>
          <w:b/>
        </w:rPr>
      </w:pPr>
    </w:p>
    <w:p>
      <w:pPr>
        <w:spacing w:line="360" w:lineRule="exact"/>
        <w:jc w:val="center"/>
        <w:rPr>
          <w:rFonts w:ascii="黑体" w:hAnsi="宋体" w:eastAsia="黑体"/>
          <w:b/>
          <w:color w:val="000000"/>
          <w:sz w:val="32"/>
          <w:szCs w:val="32"/>
        </w:rPr>
      </w:pPr>
      <w:r>
        <w:rPr>
          <w:rFonts w:hint="eastAsia" w:ascii="黑体" w:hAnsi="宋体" w:eastAsia="黑体"/>
          <w:b/>
          <w:color w:val="000000"/>
          <w:sz w:val="32"/>
          <w:szCs w:val="32"/>
        </w:rPr>
        <w:t>七、成本测算表</w:t>
      </w:r>
    </w:p>
    <w:p>
      <w:pPr>
        <w:spacing w:line="360" w:lineRule="exact"/>
        <w:jc w:val="center"/>
        <w:rPr>
          <w:rFonts w:ascii="黑体" w:hAnsi="宋体" w:eastAsia="黑体"/>
          <w:b/>
          <w:color w:val="000000"/>
          <w:sz w:val="32"/>
          <w:szCs w:val="32"/>
        </w:rPr>
      </w:pPr>
    </w:p>
    <w:p>
      <w:pPr>
        <w:spacing w:line="360" w:lineRule="exact"/>
        <w:rPr>
          <w:rFonts w:ascii="仿宋_GB2312" w:hAnsi="宋体" w:eastAsia="仿宋_GB2312"/>
          <w:szCs w:val="21"/>
        </w:rPr>
      </w:pPr>
      <w:r>
        <w:rPr>
          <w:rFonts w:hint="eastAsia" w:ascii="仿宋_GB2312" w:eastAsia="仿宋_GB2312"/>
        </w:rPr>
        <w:t>说明：</w:t>
      </w:r>
      <w:r>
        <w:rPr>
          <w:rFonts w:hint="eastAsia" w:ascii="仿宋_GB2312" w:hAnsi="宋体" w:eastAsia="仿宋_GB2312"/>
          <w:color w:val="000000"/>
          <w:szCs w:val="21"/>
        </w:rPr>
        <w:t>货物类项目按“</w:t>
      </w:r>
      <w:r>
        <w:rPr>
          <w:rFonts w:hint="eastAsia" w:ascii="仿宋_GB2312" w:hAnsi="宋体" w:eastAsia="仿宋_GB2312"/>
          <w:szCs w:val="21"/>
        </w:rPr>
        <w:t>附件</w:t>
      </w:r>
      <w:r>
        <w:rPr>
          <w:rFonts w:ascii="仿宋_GB2312" w:hAnsi="宋体" w:eastAsia="仿宋_GB2312"/>
          <w:szCs w:val="21"/>
        </w:rPr>
        <w:t>9</w:t>
      </w:r>
      <w:r>
        <w:rPr>
          <w:rFonts w:hint="eastAsia" w:ascii="仿宋_GB2312" w:hAnsi="宋体" w:eastAsia="仿宋_GB2312"/>
          <w:color w:val="000000"/>
          <w:szCs w:val="21"/>
        </w:rPr>
        <w:t>”</w:t>
      </w:r>
      <w:r>
        <w:rPr>
          <w:rFonts w:hint="eastAsia" w:ascii="仿宋_GB2312" w:hAnsi="宋体" w:eastAsia="仿宋_GB2312"/>
          <w:szCs w:val="21"/>
        </w:rPr>
        <w:t>提供产品成本测算表及</w:t>
      </w:r>
      <w:r>
        <w:rPr>
          <w:rFonts w:hint="eastAsia" w:ascii="仿宋_GB2312" w:hAnsi="宋体" w:eastAsia="仿宋_GB2312"/>
          <w:bCs/>
          <w:color w:val="000000"/>
          <w:szCs w:val="21"/>
        </w:rPr>
        <w:t>近期其他同类产品中标或者成交项目合同复印件；服务类项目提供近期其他同类产品中标或者成交项目合同复印件</w:t>
      </w:r>
      <w:r>
        <w:rPr>
          <w:rFonts w:hint="eastAsia" w:ascii="仿宋_GB2312" w:hAnsi="宋体" w:eastAsia="仿宋_GB2312"/>
          <w:szCs w:val="21"/>
        </w:rPr>
        <w:t>。</w:t>
      </w:r>
    </w:p>
    <w:p>
      <w:pPr>
        <w:spacing w:line="360" w:lineRule="exact"/>
        <w:rPr>
          <w:rFonts w:ascii="黑体" w:eastAsia="黑体"/>
          <w:sz w:val="24"/>
        </w:rPr>
      </w:pPr>
    </w:p>
    <w:p>
      <w:pPr>
        <w:spacing w:line="360" w:lineRule="exact"/>
        <w:rPr>
          <w:rFonts w:ascii="黑体" w:eastAsia="黑体"/>
          <w:sz w:val="32"/>
          <w:szCs w:val="32"/>
        </w:rPr>
      </w:pPr>
      <w:r>
        <w:rPr>
          <w:rFonts w:hint="eastAsia" w:ascii="黑体" w:eastAsia="黑体"/>
          <w:sz w:val="32"/>
          <w:szCs w:val="32"/>
        </w:rPr>
        <w:t>附件</w:t>
      </w:r>
      <w:r>
        <w:rPr>
          <w:rFonts w:ascii="黑体" w:eastAsia="黑体"/>
          <w:sz w:val="32"/>
          <w:szCs w:val="32"/>
        </w:rPr>
        <w:t>6</w:t>
      </w:r>
    </w:p>
    <w:p>
      <w:pPr>
        <w:adjustRightInd w:val="0"/>
        <w:snapToGrid w:val="0"/>
        <w:spacing w:line="440" w:lineRule="exact"/>
        <w:ind w:left="-88"/>
        <w:jc w:val="center"/>
        <w:rPr>
          <w:rFonts w:ascii="?????_GBK" w:hAnsi="宋体" w:eastAsia="Times New Roman"/>
          <w:sz w:val="36"/>
          <w:szCs w:val="36"/>
        </w:rPr>
      </w:pPr>
      <w:r>
        <w:rPr>
          <w:rFonts w:ascii="?????_GBK" w:hAnsi="宋体" w:eastAsia="Times New Roman"/>
          <w:sz w:val="36"/>
          <w:szCs w:val="36"/>
        </w:rPr>
        <w:t>产品成本测算表</w:t>
      </w:r>
      <w:r>
        <w:rPr>
          <w:rFonts w:ascii="?????_GBK" w:eastAsia="Times New Roman"/>
          <w:sz w:val="36"/>
          <w:szCs w:val="36"/>
        </w:rPr>
        <w:t>（供应商为</w:t>
      </w:r>
      <w:r>
        <w:rPr>
          <w:rFonts w:ascii="?????_GBK" w:hAnsi="宋体" w:eastAsia="Times New Roman"/>
          <w:sz w:val="36"/>
          <w:szCs w:val="36"/>
        </w:rPr>
        <w:t>制造商填写）</w:t>
      </w:r>
    </w:p>
    <w:p>
      <w:pPr>
        <w:adjustRightInd w:val="0"/>
        <w:snapToGrid w:val="0"/>
        <w:spacing w:line="440" w:lineRule="exact"/>
        <w:jc w:val="right"/>
        <w:rPr>
          <w:rFonts w:ascii="宋体"/>
          <w:b/>
          <w:szCs w:val="21"/>
        </w:rPr>
      </w:pPr>
      <w:r>
        <w:rPr>
          <w:rFonts w:hint="eastAsia" w:ascii="宋体" w:hAnsi="宋体"/>
          <w:szCs w:val="21"/>
        </w:rPr>
        <w:t>金额单位：元</w:t>
      </w:r>
    </w:p>
    <w:tbl>
      <w:tblPr>
        <w:tblStyle w:val="12"/>
        <w:tblW w:w="9188" w:type="dxa"/>
        <w:tblInd w:w="-7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01"/>
        <w:gridCol w:w="3693"/>
        <w:gridCol w:w="459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1" w:hRule="atLeast"/>
        </w:trPr>
        <w:tc>
          <w:tcPr>
            <w:tcW w:w="901" w:type="dxa"/>
            <w:tcBorders>
              <w:top w:val="double" w:color="auto" w:sz="4" w:space="0"/>
            </w:tcBorders>
            <w:vAlign w:val="center"/>
          </w:tcPr>
          <w:p>
            <w:pPr>
              <w:jc w:val="center"/>
              <w:rPr>
                <w:rFonts w:ascii="宋体"/>
                <w:szCs w:val="21"/>
              </w:rPr>
            </w:pPr>
            <w:r>
              <w:rPr>
                <w:rFonts w:hint="eastAsia" w:ascii="宋体" w:hAnsi="宋体"/>
                <w:szCs w:val="21"/>
              </w:rPr>
              <w:t>序号</w:t>
            </w:r>
          </w:p>
        </w:tc>
        <w:tc>
          <w:tcPr>
            <w:tcW w:w="3693" w:type="dxa"/>
            <w:tcBorders>
              <w:top w:val="double" w:color="auto" w:sz="4" w:space="0"/>
            </w:tcBorders>
            <w:vAlign w:val="center"/>
          </w:tcPr>
          <w:p>
            <w:pPr>
              <w:rPr>
                <w:rFonts w:ascii="宋体"/>
                <w:szCs w:val="21"/>
              </w:rPr>
            </w:pPr>
            <w:r>
              <w:rPr>
                <w:rFonts w:hint="eastAsia" w:ascii="宋体" w:hAnsi="宋体"/>
                <w:szCs w:val="21"/>
              </w:rPr>
              <w:t>供应商生产产品</w:t>
            </w:r>
          </w:p>
        </w:tc>
        <w:tc>
          <w:tcPr>
            <w:tcW w:w="4594" w:type="dxa"/>
            <w:tcBorders>
              <w:top w:val="double" w:color="auto" w:sz="4" w:space="0"/>
            </w:tcBorders>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1</w:t>
            </w:r>
          </w:p>
        </w:tc>
        <w:tc>
          <w:tcPr>
            <w:tcW w:w="3693" w:type="dxa"/>
            <w:vAlign w:val="center"/>
          </w:tcPr>
          <w:p>
            <w:pPr>
              <w:rPr>
                <w:rFonts w:ascii="宋体"/>
                <w:szCs w:val="21"/>
              </w:rPr>
            </w:pPr>
            <w:r>
              <w:rPr>
                <w:rFonts w:hint="eastAsia" w:ascii="宋体" w:hAnsi="宋体"/>
                <w:szCs w:val="21"/>
              </w:rPr>
              <w:t>一、产品生产成本</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2</w:t>
            </w:r>
          </w:p>
        </w:tc>
        <w:tc>
          <w:tcPr>
            <w:tcW w:w="3693" w:type="dxa"/>
            <w:vAlign w:val="center"/>
          </w:tcPr>
          <w:p>
            <w:pPr>
              <w:rPr>
                <w:rFonts w:ascii="宋体"/>
                <w:szCs w:val="21"/>
              </w:rPr>
            </w:pPr>
            <w:r>
              <w:rPr>
                <w:rFonts w:ascii="宋体" w:hAnsi="宋体"/>
                <w:szCs w:val="21"/>
              </w:rPr>
              <w:t>1</w:t>
            </w:r>
            <w:r>
              <w:rPr>
                <w:rFonts w:hint="eastAsia" w:ascii="宋体" w:hAnsi="宋体"/>
                <w:szCs w:val="21"/>
              </w:rPr>
              <w:t>、直接材料</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3</w:t>
            </w:r>
          </w:p>
        </w:tc>
        <w:tc>
          <w:tcPr>
            <w:tcW w:w="3693" w:type="dxa"/>
            <w:vAlign w:val="center"/>
          </w:tcPr>
          <w:p>
            <w:pPr>
              <w:rPr>
                <w:rFonts w:ascii="宋体"/>
                <w:szCs w:val="21"/>
              </w:rPr>
            </w:pPr>
            <w:r>
              <w:rPr>
                <w:rFonts w:ascii="宋体" w:hAnsi="宋体"/>
                <w:szCs w:val="21"/>
              </w:rPr>
              <w:t>2</w:t>
            </w:r>
            <w:r>
              <w:rPr>
                <w:rFonts w:hint="eastAsia" w:ascii="宋体" w:hAnsi="宋体"/>
                <w:szCs w:val="21"/>
              </w:rPr>
              <w:t>、辅助材料</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trPr>
        <w:tc>
          <w:tcPr>
            <w:tcW w:w="901" w:type="dxa"/>
            <w:vAlign w:val="center"/>
          </w:tcPr>
          <w:p>
            <w:pPr>
              <w:jc w:val="center"/>
              <w:rPr>
                <w:rFonts w:ascii="宋体" w:hAnsi="宋体"/>
                <w:szCs w:val="21"/>
              </w:rPr>
            </w:pPr>
            <w:r>
              <w:rPr>
                <w:rFonts w:ascii="宋体" w:hAnsi="宋体"/>
                <w:szCs w:val="21"/>
              </w:rPr>
              <w:t>4</w:t>
            </w:r>
          </w:p>
        </w:tc>
        <w:tc>
          <w:tcPr>
            <w:tcW w:w="3693" w:type="dxa"/>
            <w:vAlign w:val="center"/>
          </w:tcPr>
          <w:p>
            <w:pPr>
              <w:rPr>
                <w:rFonts w:ascii="宋体"/>
                <w:szCs w:val="21"/>
              </w:rPr>
            </w:pPr>
            <w:r>
              <w:rPr>
                <w:rFonts w:ascii="宋体" w:hAnsi="宋体"/>
                <w:szCs w:val="21"/>
              </w:rPr>
              <w:t>3</w:t>
            </w:r>
            <w:r>
              <w:rPr>
                <w:rFonts w:hint="eastAsia" w:ascii="宋体" w:hAnsi="宋体"/>
                <w:szCs w:val="21"/>
              </w:rPr>
              <w:t>、燃料（动能）</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447" w:hRule="atLeast"/>
        </w:trPr>
        <w:tc>
          <w:tcPr>
            <w:tcW w:w="901" w:type="dxa"/>
            <w:vAlign w:val="center"/>
          </w:tcPr>
          <w:p>
            <w:pPr>
              <w:jc w:val="center"/>
              <w:rPr>
                <w:rFonts w:ascii="宋体" w:hAnsi="宋体"/>
                <w:szCs w:val="21"/>
              </w:rPr>
            </w:pPr>
            <w:r>
              <w:rPr>
                <w:rFonts w:ascii="宋体" w:hAnsi="宋体"/>
                <w:szCs w:val="21"/>
              </w:rPr>
              <w:t>5</w:t>
            </w:r>
          </w:p>
        </w:tc>
        <w:tc>
          <w:tcPr>
            <w:tcW w:w="3693" w:type="dxa"/>
            <w:vAlign w:val="center"/>
          </w:tcPr>
          <w:p>
            <w:pPr>
              <w:rPr>
                <w:rFonts w:ascii="宋体"/>
                <w:szCs w:val="21"/>
              </w:rPr>
            </w:pPr>
            <w:r>
              <w:rPr>
                <w:rFonts w:ascii="宋体" w:hAnsi="宋体"/>
                <w:szCs w:val="21"/>
              </w:rPr>
              <w:t>4</w:t>
            </w:r>
            <w:r>
              <w:rPr>
                <w:rFonts w:hint="eastAsia" w:ascii="宋体" w:hAnsi="宋体"/>
                <w:szCs w:val="21"/>
              </w:rPr>
              <w:t>、工人工资</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6</w:t>
            </w:r>
          </w:p>
        </w:tc>
        <w:tc>
          <w:tcPr>
            <w:tcW w:w="3693" w:type="dxa"/>
            <w:vAlign w:val="center"/>
          </w:tcPr>
          <w:p>
            <w:pPr>
              <w:rPr>
                <w:rFonts w:ascii="宋体"/>
                <w:szCs w:val="21"/>
              </w:rPr>
            </w:pPr>
            <w:r>
              <w:rPr>
                <w:rFonts w:ascii="宋体" w:hAnsi="宋体"/>
                <w:szCs w:val="21"/>
              </w:rPr>
              <w:t>5</w:t>
            </w:r>
            <w:r>
              <w:rPr>
                <w:rFonts w:hint="eastAsia" w:ascii="宋体" w:hAnsi="宋体"/>
                <w:szCs w:val="21"/>
              </w:rPr>
              <w:t>、工资附加</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7</w:t>
            </w:r>
          </w:p>
        </w:tc>
        <w:tc>
          <w:tcPr>
            <w:tcW w:w="3693" w:type="dxa"/>
            <w:vAlign w:val="center"/>
          </w:tcPr>
          <w:p>
            <w:pPr>
              <w:rPr>
                <w:rFonts w:ascii="宋体"/>
                <w:szCs w:val="21"/>
              </w:rPr>
            </w:pPr>
            <w:r>
              <w:rPr>
                <w:rFonts w:ascii="宋体" w:hAnsi="宋体"/>
                <w:szCs w:val="21"/>
              </w:rPr>
              <w:t>6</w:t>
            </w:r>
            <w:r>
              <w:rPr>
                <w:rFonts w:hint="eastAsia" w:ascii="宋体" w:hAnsi="宋体"/>
                <w:szCs w:val="21"/>
              </w:rPr>
              <w:t>、制造费用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trPr>
        <w:tc>
          <w:tcPr>
            <w:tcW w:w="901" w:type="dxa"/>
            <w:vAlign w:val="center"/>
          </w:tcPr>
          <w:p>
            <w:pPr>
              <w:jc w:val="center"/>
              <w:rPr>
                <w:rFonts w:ascii="宋体" w:hAnsi="宋体"/>
                <w:szCs w:val="21"/>
              </w:rPr>
            </w:pPr>
            <w:r>
              <w:rPr>
                <w:rFonts w:ascii="宋体" w:hAnsi="宋体"/>
                <w:szCs w:val="21"/>
              </w:rPr>
              <w:t>8</w:t>
            </w:r>
          </w:p>
        </w:tc>
        <w:tc>
          <w:tcPr>
            <w:tcW w:w="3693" w:type="dxa"/>
            <w:vAlign w:val="center"/>
          </w:tcPr>
          <w:p>
            <w:pPr>
              <w:rPr>
                <w:rFonts w:ascii="宋体"/>
                <w:szCs w:val="21"/>
              </w:rPr>
            </w:pPr>
            <w:r>
              <w:rPr>
                <w:rFonts w:hint="eastAsia" w:ascii="宋体" w:hAnsi="宋体"/>
                <w:szCs w:val="21"/>
              </w:rPr>
              <w:t>合计</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9</w:t>
            </w:r>
          </w:p>
        </w:tc>
        <w:tc>
          <w:tcPr>
            <w:tcW w:w="3693" w:type="dxa"/>
            <w:vAlign w:val="center"/>
          </w:tcPr>
          <w:p>
            <w:pPr>
              <w:rPr>
                <w:rFonts w:ascii="宋体"/>
                <w:szCs w:val="21"/>
              </w:rPr>
            </w:pPr>
            <w:r>
              <w:rPr>
                <w:rFonts w:hint="eastAsia" w:ascii="宋体" w:hAnsi="宋体"/>
                <w:szCs w:val="21"/>
              </w:rPr>
              <w:t>二、管理费用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10</w:t>
            </w:r>
          </w:p>
        </w:tc>
        <w:tc>
          <w:tcPr>
            <w:tcW w:w="3693" w:type="dxa"/>
            <w:vAlign w:val="center"/>
          </w:tcPr>
          <w:p>
            <w:pPr>
              <w:rPr>
                <w:rFonts w:ascii="宋体"/>
                <w:szCs w:val="21"/>
              </w:rPr>
            </w:pPr>
            <w:r>
              <w:rPr>
                <w:rFonts w:ascii="宋体" w:hAnsi="宋体"/>
                <w:szCs w:val="21"/>
              </w:rPr>
              <w:t>1</w:t>
            </w:r>
            <w:r>
              <w:rPr>
                <w:rFonts w:hint="eastAsia" w:ascii="宋体" w:hAnsi="宋体"/>
                <w:szCs w:val="21"/>
              </w:rPr>
              <w:t>工资、福利费用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447" w:hRule="atLeast"/>
        </w:trPr>
        <w:tc>
          <w:tcPr>
            <w:tcW w:w="901" w:type="dxa"/>
            <w:vAlign w:val="center"/>
          </w:tcPr>
          <w:p>
            <w:pPr>
              <w:jc w:val="center"/>
              <w:rPr>
                <w:rFonts w:ascii="宋体" w:hAnsi="宋体"/>
                <w:szCs w:val="21"/>
              </w:rPr>
            </w:pPr>
            <w:r>
              <w:rPr>
                <w:rFonts w:ascii="宋体" w:hAnsi="宋体"/>
                <w:szCs w:val="21"/>
              </w:rPr>
              <w:t>11</w:t>
            </w:r>
          </w:p>
        </w:tc>
        <w:tc>
          <w:tcPr>
            <w:tcW w:w="3693" w:type="dxa"/>
            <w:vAlign w:val="center"/>
          </w:tcPr>
          <w:p>
            <w:pPr>
              <w:rPr>
                <w:rFonts w:ascii="宋体"/>
                <w:szCs w:val="21"/>
              </w:rPr>
            </w:pPr>
            <w:r>
              <w:rPr>
                <w:rFonts w:ascii="宋体" w:hAnsi="宋体"/>
                <w:szCs w:val="21"/>
              </w:rPr>
              <w:t>2</w:t>
            </w:r>
            <w:r>
              <w:rPr>
                <w:rFonts w:hint="eastAsia" w:ascii="宋体" w:hAnsi="宋体"/>
                <w:szCs w:val="21"/>
              </w:rPr>
              <w:t>、保险费用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trPr>
        <w:tc>
          <w:tcPr>
            <w:tcW w:w="901" w:type="dxa"/>
            <w:vAlign w:val="center"/>
          </w:tcPr>
          <w:p>
            <w:pPr>
              <w:jc w:val="center"/>
              <w:rPr>
                <w:rFonts w:ascii="宋体" w:hAnsi="宋体"/>
                <w:szCs w:val="21"/>
              </w:rPr>
            </w:pPr>
            <w:r>
              <w:rPr>
                <w:rFonts w:ascii="宋体" w:hAnsi="宋体"/>
                <w:szCs w:val="21"/>
              </w:rPr>
              <w:t>12</w:t>
            </w:r>
          </w:p>
        </w:tc>
        <w:tc>
          <w:tcPr>
            <w:tcW w:w="3693" w:type="dxa"/>
            <w:vAlign w:val="center"/>
          </w:tcPr>
          <w:p>
            <w:pPr>
              <w:rPr>
                <w:rFonts w:ascii="宋体"/>
                <w:szCs w:val="21"/>
              </w:rPr>
            </w:pPr>
            <w:r>
              <w:rPr>
                <w:rFonts w:ascii="宋体" w:hAnsi="宋体"/>
                <w:szCs w:val="21"/>
              </w:rPr>
              <w:t>3</w:t>
            </w:r>
            <w:r>
              <w:rPr>
                <w:rFonts w:hint="eastAsia" w:ascii="宋体" w:hAnsi="宋体"/>
                <w:szCs w:val="21"/>
              </w:rPr>
              <w:t>、办公费用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13</w:t>
            </w:r>
          </w:p>
        </w:tc>
        <w:tc>
          <w:tcPr>
            <w:tcW w:w="3693" w:type="dxa"/>
            <w:vAlign w:val="center"/>
          </w:tcPr>
          <w:p>
            <w:pPr>
              <w:rPr>
                <w:rFonts w:ascii="宋体"/>
                <w:szCs w:val="21"/>
              </w:rPr>
            </w:pPr>
            <w:r>
              <w:rPr>
                <w:rFonts w:ascii="宋体" w:hAnsi="宋体"/>
                <w:szCs w:val="21"/>
              </w:rPr>
              <w:t>4</w:t>
            </w:r>
            <w:r>
              <w:rPr>
                <w:rFonts w:hint="eastAsia" w:ascii="宋体" w:hAnsi="宋体"/>
                <w:szCs w:val="21"/>
              </w:rPr>
              <w:t>、其他应交税费</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14</w:t>
            </w:r>
          </w:p>
        </w:tc>
        <w:tc>
          <w:tcPr>
            <w:tcW w:w="3693" w:type="dxa"/>
            <w:vAlign w:val="center"/>
          </w:tcPr>
          <w:p>
            <w:pPr>
              <w:rPr>
                <w:rFonts w:ascii="宋体"/>
                <w:szCs w:val="21"/>
              </w:rPr>
            </w:pPr>
            <w:r>
              <w:rPr>
                <w:rFonts w:hint="eastAsia" w:ascii="宋体" w:hAnsi="宋体"/>
                <w:szCs w:val="21"/>
              </w:rPr>
              <w:t>合计</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trPr>
        <w:tc>
          <w:tcPr>
            <w:tcW w:w="901" w:type="dxa"/>
            <w:vAlign w:val="center"/>
          </w:tcPr>
          <w:p>
            <w:pPr>
              <w:jc w:val="center"/>
              <w:rPr>
                <w:rFonts w:ascii="宋体" w:hAnsi="宋体"/>
                <w:szCs w:val="21"/>
              </w:rPr>
            </w:pPr>
            <w:r>
              <w:rPr>
                <w:rFonts w:ascii="宋体" w:hAnsi="宋体"/>
                <w:szCs w:val="21"/>
              </w:rPr>
              <w:t>15</w:t>
            </w:r>
          </w:p>
        </w:tc>
        <w:tc>
          <w:tcPr>
            <w:tcW w:w="3693" w:type="dxa"/>
            <w:vAlign w:val="center"/>
          </w:tcPr>
          <w:p>
            <w:pPr>
              <w:rPr>
                <w:rFonts w:ascii="宋体"/>
                <w:szCs w:val="21"/>
              </w:rPr>
            </w:pPr>
            <w:r>
              <w:rPr>
                <w:rFonts w:hint="eastAsia" w:ascii="宋体" w:hAnsi="宋体"/>
                <w:szCs w:val="21"/>
              </w:rPr>
              <w:t>三、财务费用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trPr>
        <w:tc>
          <w:tcPr>
            <w:tcW w:w="901" w:type="dxa"/>
            <w:vAlign w:val="center"/>
          </w:tcPr>
          <w:p>
            <w:pPr>
              <w:jc w:val="center"/>
              <w:rPr>
                <w:rFonts w:ascii="宋体" w:hAnsi="宋体"/>
                <w:szCs w:val="21"/>
              </w:rPr>
            </w:pPr>
            <w:r>
              <w:rPr>
                <w:rFonts w:ascii="宋体" w:hAnsi="宋体"/>
                <w:szCs w:val="21"/>
              </w:rPr>
              <w:t>16</w:t>
            </w:r>
          </w:p>
        </w:tc>
        <w:tc>
          <w:tcPr>
            <w:tcW w:w="3693" w:type="dxa"/>
            <w:vAlign w:val="center"/>
          </w:tcPr>
          <w:p>
            <w:pPr>
              <w:rPr>
                <w:rFonts w:ascii="宋体"/>
                <w:szCs w:val="21"/>
              </w:rPr>
            </w:pPr>
            <w:r>
              <w:rPr>
                <w:rFonts w:hint="eastAsia" w:ascii="宋体" w:hAnsi="宋体"/>
                <w:szCs w:val="21"/>
              </w:rPr>
              <w:t>四、销售费用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447" w:hRule="atLeast"/>
        </w:trPr>
        <w:tc>
          <w:tcPr>
            <w:tcW w:w="901" w:type="dxa"/>
            <w:vAlign w:val="center"/>
          </w:tcPr>
          <w:p>
            <w:pPr>
              <w:jc w:val="center"/>
              <w:rPr>
                <w:rFonts w:ascii="宋体" w:hAnsi="宋体"/>
                <w:szCs w:val="21"/>
              </w:rPr>
            </w:pPr>
            <w:r>
              <w:rPr>
                <w:rFonts w:ascii="宋体" w:hAnsi="宋体"/>
                <w:szCs w:val="21"/>
              </w:rPr>
              <w:t>17</w:t>
            </w:r>
          </w:p>
        </w:tc>
        <w:tc>
          <w:tcPr>
            <w:tcW w:w="3693" w:type="dxa"/>
            <w:vAlign w:val="center"/>
          </w:tcPr>
          <w:p>
            <w:pPr>
              <w:rPr>
                <w:rFonts w:ascii="宋体"/>
                <w:szCs w:val="21"/>
              </w:rPr>
            </w:pPr>
            <w:r>
              <w:rPr>
                <w:rFonts w:hint="eastAsia" w:ascii="宋体" w:hAnsi="宋体"/>
                <w:szCs w:val="21"/>
              </w:rPr>
              <w:t>五、运输费用</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trPr>
        <w:tc>
          <w:tcPr>
            <w:tcW w:w="901" w:type="dxa"/>
            <w:vAlign w:val="center"/>
          </w:tcPr>
          <w:p>
            <w:pPr>
              <w:jc w:val="center"/>
              <w:rPr>
                <w:rFonts w:ascii="宋体" w:hAnsi="宋体"/>
                <w:szCs w:val="21"/>
              </w:rPr>
            </w:pPr>
            <w:r>
              <w:rPr>
                <w:rFonts w:ascii="宋体" w:hAnsi="宋体"/>
                <w:szCs w:val="21"/>
              </w:rPr>
              <w:t>18</w:t>
            </w:r>
          </w:p>
        </w:tc>
        <w:tc>
          <w:tcPr>
            <w:tcW w:w="3693" w:type="dxa"/>
            <w:vAlign w:val="center"/>
          </w:tcPr>
          <w:p>
            <w:pPr>
              <w:rPr>
                <w:rFonts w:ascii="宋体"/>
                <w:szCs w:val="21"/>
              </w:rPr>
            </w:pPr>
            <w:r>
              <w:rPr>
                <w:rFonts w:hint="eastAsia" w:ascii="宋体" w:hAnsi="宋体"/>
                <w:szCs w:val="21"/>
              </w:rPr>
              <w:t>六、销售税金</w:t>
            </w:r>
          </w:p>
        </w:tc>
        <w:tc>
          <w:tcPr>
            <w:tcW w:w="4594" w:type="dxa"/>
          </w:tcPr>
          <w:p>
            <w:pPr>
              <w:adjustRightInd w:val="0"/>
              <w:snapToGrid w:val="0"/>
              <w:spacing w:line="360" w:lineRule="auto"/>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trPr>
        <w:tc>
          <w:tcPr>
            <w:tcW w:w="901" w:type="dxa"/>
            <w:tcBorders>
              <w:bottom w:val="double" w:color="auto" w:sz="4" w:space="0"/>
            </w:tcBorders>
            <w:vAlign w:val="center"/>
          </w:tcPr>
          <w:p>
            <w:pPr>
              <w:jc w:val="center"/>
              <w:rPr>
                <w:rFonts w:ascii="宋体" w:hAnsi="宋体"/>
                <w:szCs w:val="21"/>
              </w:rPr>
            </w:pPr>
            <w:r>
              <w:rPr>
                <w:rFonts w:ascii="宋体" w:hAnsi="宋体"/>
                <w:szCs w:val="21"/>
              </w:rPr>
              <w:t>19</w:t>
            </w:r>
          </w:p>
        </w:tc>
        <w:tc>
          <w:tcPr>
            <w:tcW w:w="3693" w:type="dxa"/>
            <w:tcBorders>
              <w:bottom w:val="double" w:color="auto" w:sz="4" w:space="0"/>
            </w:tcBorders>
            <w:vAlign w:val="center"/>
          </w:tcPr>
          <w:p>
            <w:pPr>
              <w:rPr>
                <w:rFonts w:ascii="宋体"/>
                <w:szCs w:val="21"/>
              </w:rPr>
            </w:pPr>
            <w:r>
              <w:rPr>
                <w:rFonts w:hint="eastAsia" w:ascii="宋体" w:hAnsi="宋体"/>
                <w:szCs w:val="21"/>
              </w:rPr>
              <w:t>产品生产成本合计</w:t>
            </w:r>
            <w:r>
              <w:rPr>
                <w:rFonts w:hint="eastAsia" w:hAnsi="宋体"/>
              </w:rPr>
              <w:t>＝</w:t>
            </w:r>
            <w:r>
              <w:rPr>
                <w:rFonts w:hAnsi="宋体"/>
              </w:rPr>
              <w:t>8</w:t>
            </w:r>
            <w:r>
              <w:rPr>
                <w:rFonts w:hint="eastAsia" w:hAnsi="宋体"/>
              </w:rPr>
              <w:t>项</w:t>
            </w:r>
            <w:r>
              <w:rPr>
                <w:rFonts w:hAnsi="宋体"/>
              </w:rPr>
              <w:t>+14</w:t>
            </w:r>
            <w:r>
              <w:rPr>
                <w:rFonts w:hint="eastAsia" w:hAnsi="宋体"/>
              </w:rPr>
              <w:t>至</w:t>
            </w:r>
            <w:r>
              <w:rPr>
                <w:rFonts w:hAnsi="宋体"/>
              </w:rPr>
              <w:t>18</w:t>
            </w:r>
            <w:r>
              <w:rPr>
                <w:rFonts w:hint="eastAsia" w:hAnsi="宋体"/>
              </w:rPr>
              <w:t>项</w:t>
            </w:r>
          </w:p>
        </w:tc>
        <w:tc>
          <w:tcPr>
            <w:tcW w:w="4594" w:type="dxa"/>
            <w:tcBorders>
              <w:bottom w:val="double" w:color="auto" w:sz="4" w:space="0"/>
            </w:tcBorders>
          </w:tcPr>
          <w:p>
            <w:pPr>
              <w:adjustRightInd w:val="0"/>
              <w:snapToGrid w:val="0"/>
              <w:spacing w:line="360" w:lineRule="auto"/>
              <w:rPr>
                <w:rFonts w:ascii="宋体"/>
                <w:szCs w:val="21"/>
              </w:rPr>
            </w:pPr>
          </w:p>
        </w:tc>
      </w:tr>
    </w:tbl>
    <w:p>
      <w:pPr>
        <w:pStyle w:val="5"/>
        <w:adjustRightInd w:val="0"/>
        <w:snapToGrid w:val="0"/>
        <w:spacing w:line="360" w:lineRule="auto"/>
      </w:pPr>
      <w:r>
        <w:rPr>
          <w:rFonts w:hint="eastAsia" w:hAnsi="宋体"/>
        </w:rPr>
        <w:t>说明：</w:t>
      </w:r>
      <w:r>
        <w:rPr>
          <w:rFonts w:hAnsi="宋体"/>
        </w:rPr>
        <w:t>1</w:t>
      </w:r>
      <w:r>
        <w:rPr>
          <w:rFonts w:hint="eastAsia" w:hAnsi="宋体"/>
        </w:rPr>
        <w:t>、</w:t>
      </w:r>
      <w:r>
        <w:rPr>
          <w:rFonts w:hint="eastAsia"/>
        </w:rPr>
        <w:t>供应商可结合企业实际对表内项目进行适当调整，但要求能真实、准确地反映产品生产成本。</w:t>
      </w:r>
    </w:p>
    <w:p>
      <w:pPr>
        <w:pStyle w:val="5"/>
        <w:adjustRightInd w:val="0"/>
        <w:snapToGrid w:val="0"/>
        <w:spacing w:line="360" w:lineRule="auto"/>
        <w:ind w:firstLine="31680" w:firstLineChars="250"/>
        <w:rPr>
          <w:rFonts w:hAnsi="宋体"/>
          <w:bCs/>
          <w:color w:val="000000"/>
        </w:rPr>
      </w:pPr>
      <w:r>
        <w:t>2</w:t>
      </w:r>
      <w:r>
        <w:rPr>
          <w:rFonts w:hint="eastAsia"/>
        </w:rPr>
        <w:t>、随本表提供</w:t>
      </w:r>
      <w:r>
        <w:rPr>
          <w:rFonts w:hint="eastAsia" w:hAnsi="宋体"/>
          <w:bCs/>
          <w:color w:val="000000"/>
        </w:rPr>
        <w:t>近期其他同类产品中标或者成交项目合同复印件。</w:t>
      </w:r>
    </w:p>
    <w:p>
      <w:pPr>
        <w:pStyle w:val="5"/>
        <w:adjustRightInd w:val="0"/>
        <w:snapToGrid w:val="0"/>
        <w:spacing w:line="360" w:lineRule="auto"/>
        <w:ind w:firstLine="31680" w:firstLineChars="250"/>
        <w:rPr>
          <w:rFonts w:hAnsi="宋体"/>
        </w:rPr>
      </w:pPr>
    </w:p>
    <w:p>
      <w:pPr>
        <w:pStyle w:val="5"/>
        <w:adjustRightInd w:val="0"/>
        <w:snapToGrid w:val="0"/>
        <w:spacing w:line="360" w:lineRule="auto"/>
        <w:ind w:left="31680" w:hangingChars="450" w:firstLine="31680"/>
        <w:jc w:val="center"/>
        <w:rPr>
          <w:rFonts w:ascii="?????_GBK" w:eastAsia="Times New Roman"/>
          <w:sz w:val="36"/>
          <w:szCs w:val="36"/>
        </w:rPr>
      </w:pPr>
      <w:r>
        <w:rPr>
          <w:rFonts w:ascii="?????_GBK" w:eastAsia="Times New Roman"/>
          <w:sz w:val="36"/>
          <w:szCs w:val="36"/>
        </w:rPr>
        <w:t>产品成本测算表（供应商为</w:t>
      </w:r>
      <w:r>
        <w:rPr>
          <w:rFonts w:ascii="?????_GBK" w:hAnsi="宋体" w:eastAsia="Times New Roman"/>
          <w:sz w:val="36"/>
          <w:szCs w:val="36"/>
        </w:rPr>
        <w:t>代理商填写）</w:t>
      </w:r>
    </w:p>
    <w:p>
      <w:pPr>
        <w:adjustRightInd w:val="0"/>
        <w:snapToGrid w:val="0"/>
        <w:spacing w:line="440" w:lineRule="exact"/>
        <w:ind w:left="31680" w:leftChars="-42"/>
        <w:jc w:val="right"/>
        <w:rPr>
          <w:rFonts w:ascii="宋体"/>
          <w:szCs w:val="21"/>
        </w:rPr>
      </w:pPr>
      <w:r>
        <w:rPr>
          <w:rFonts w:hint="eastAsia" w:ascii="宋体" w:hAnsi="宋体"/>
          <w:szCs w:val="21"/>
        </w:rPr>
        <w:t>金额单位：元</w:t>
      </w:r>
    </w:p>
    <w:tbl>
      <w:tblPr>
        <w:tblStyle w:val="12"/>
        <w:tblW w:w="8640" w:type="dxa"/>
        <w:tblInd w:w="28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3960"/>
        <w:gridCol w:w="36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Borders>
              <w:top w:val="double" w:color="auto" w:sz="4" w:space="0"/>
            </w:tcBorders>
          </w:tcPr>
          <w:p>
            <w:pPr>
              <w:jc w:val="center"/>
              <w:rPr>
                <w:rFonts w:ascii="宋体"/>
                <w:szCs w:val="21"/>
              </w:rPr>
            </w:pPr>
            <w:r>
              <w:rPr>
                <w:rFonts w:hint="eastAsia" w:ascii="宋体" w:hAnsi="宋体"/>
                <w:szCs w:val="21"/>
              </w:rPr>
              <w:t>序号</w:t>
            </w:r>
          </w:p>
        </w:tc>
        <w:tc>
          <w:tcPr>
            <w:tcW w:w="3960" w:type="dxa"/>
            <w:tcBorders>
              <w:top w:val="double" w:color="auto" w:sz="4" w:space="0"/>
            </w:tcBorders>
          </w:tcPr>
          <w:p>
            <w:pPr>
              <w:rPr>
                <w:rFonts w:ascii="宋体"/>
                <w:szCs w:val="21"/>
              </w:rPr>
            </w:pPr>
            <w:r>
              <w:rPr>
                <w:rFonts w:hint="eastAsia" w:ascii="宋体" w:hAnsi="宋体"/>
                <w:szCs w:val="21"/>
              </w:rPr>
              <w:t>供应商生产产品</w:t>
            </w:r>
          </w:p>
        </w:tc>
        <w:tc>
          <w:tcPr>
            <w:tcW w:w="3600" w:type="dxa"/>
            <w:tcBorders>
              <w:top w:val="double" w:color="auto" w:sz="4" w:space="0"/>
            </w:tcBorders>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w:t>
            </w:r>
          </w:p>
        </w:tc>
        <w:tc>
          <w:tcPr>
            <w:tcW w:w="3960" w:type="dxa"/>
          </w:tcPr>
          <w:p>
            <w:pPr>
              <w:rPr>
                <w:rFonts w:ascii="宋体"/>
                <w:szCs w:val="21"/>
              </w:rPr>
            </w:pPr>
            <w:r>
              <w:rPr>
                <w:rFonts w:hint="eastAsia" w:ascii="宋体" w:hAnsi="宋体"/>
                <w:szCs w:val="21"/>
              </w:rPr>
              <w:t>一、进货成本</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2</w:t>
            </w:r>
          </w:p>
        </w:tc>
        <w:tc>
          <w:tcPr>
            <w:tcW w:w="3960" w:type="dxa"/>
          </w:tcPr>
          <w:p>
            <w:pPr>
              <w:rPr>
                <w:rFonts w:ascii="宋体"/>
                <w:szCs w:val="21"/>
              </w:rPr>
            </w:pPr>
            <w:r>
              <w:rPr>
                <w:rFonts w:ascii="宋体" w:hAnsi="宋体"/>
                <w:szCs w:val="21"/>
              </w:rPr>
              <w:t>1</w:t>
            </w:r>
            <w:r>
              <w:rPr>
                <w:rFonts w:hint="eastAsia" w:ascii="宋体" w:hAnsi="宋体"/>
                <w:szCs w:val="21"/>
              </w:rPr>
              <w:t>、商品进价</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1080" w:type="dxa"/>
          </w:tcPr>
          <w:p>
            <w:pPr>
              <w:jc w:val="center"/>
              <w:rPr>
                <w:rFonts w:ascii="宋体" w:hAnsi="宋体"/>
                <w:szCs w:val="21"/>
              </w:rPr>
            </w:pPr>
            <w:r>
              <w:rPr>
                <w:rFonts w:ascii="宋体" w:hAnsi="宋体"/>
                <w:szCs w:val="21"/>
              </w:rPr>
              <w:t>3</w:t>
            </w:r>
          </w:p>
        </w:tc>
        <w:tc>
          <w:tcPr>
            <w:tcW w:w="3960" w:type="dxa"/>
          </w:tcPr>
          <w:p>
            <w:pPr>
              <w:rPr>
                <w:rFonts w:ascii="宋体"/>
                <w:szCs w:val="21"/>
              </w:rPr>
            </w:pPr>
            <w:r>
              <w:rPr>
                <w:rFonts w:ascii="宋体" w:hAnsi="宋体"/>
                <w:szCs w:val="21"/>
              </w:rPr>
              <w:t>2</w:t>
            </w:r>
            <w:r>
              <w:rPr>
                <w:rFonts w:hint="eastAsia" w:ascii="宋体" w:hAnsi="宋体"/>
                <w:szCs w:val="21"/>
              </w:rPr>
              <w:t>、运输费用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4</w:t>
            </w:r>
          </w:p>
        </w:tc>
        <w:tc>
          <w:tcPr>
            <w:tcW w:w="3960" w:type="dxa"/>
          </w:tcPr>
          <w:p>
            <w:pPr>
              <w:rPr>
                <w:rFonts w:ascii="宋体"/>
                <w:szCs w:val="21"/>
              </w:rPr>
            </w:pPr>
            <w:r>
              <w:rPr>
                <w:rFonts w:ascii="宋体" w:hAnsi="宋体"/>
                <w:szCs w:val="21"/>
              </w:rPr>
              <w:t>3</w:t>
            </w:r>
            <w:r>
              <w:rPr>
                <w:rFonts w:hint="eastAsia" w:ascii="宋体" w:hAnsi="宋体"/>
                <w:szCs w:val="21"/>
              </w:rPr>
              <w:t>、税金</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5</w:t>
            </w:r>
          </w:p>
        </w:tc>
        <w:tc>
          <w:tcPr>
            <w:tcW w:w="3960" w:type="dxa"/>
          </w:tcPr>
          <w:p>
            <w:pPr>
              <w:rPr>
                <w:rFonts w:ascii="宋体"/>
                <w:szCs w:val="21"/>
              </w:rPr>
            </w:pPr>
            <w:r>
              <w:rPr>
                <w:rFonts w:ascii="宋体" w:hAnsi="宋体"/>
                <w:szCs w:val="21"/>
              </w:rPr>
              <w:t>4</w:t>
            </w:r>
            <w:r>
              <w:rPr>
                <w:rFonts w:hint="eastAsia" w:ascii="宋体" w:hAnsi="宋体"/>
                <w:szCs w:val="21"/>
              </w:rPr>
              <w:t>、保险</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6</w:t>
            </w:r>
          </w:p>
        </w:tc>
        <w:tc>
          <w:tcPr>
            <w:tcW w:w="3960" w:type="dxa"/>
          </w:tcPr>
          <w:p>
            <w:pPr>
              <w:rPr>
                <w:rFonts w:ascii="宋体"/>
                <w:szCs w:val="21"/>
              </w:rPr>
            </w:pPr>
            <w:r>
              <w:rPr>
                <w:rFonts w:ascii="宋体" w:hAnsi="宋体"/>
                <w:szCs w:val="21"/>
              </w:rPr>
              <w:t>5</w:t>
            </w:r>
            <w:r>
              <w:rPr>
                <w:rFonts w:hint="eastAsia" w:ascii="宋体" w:hAnsi="宋体"/>
                <w:szCs w:val="21"/>
              </w:rPr>
              <w:t>、仓储费用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1080" w:type="dxa"/>
          </w:tcPr>
          <w:p>
            <w:pPr>
              <w:jc w:val="center"/>
              <w:rPr>
                <w:rFonts w:ascii="宋体" w:hAnsi="宋体"/>
                <w:szCs w:val="21"/>
              </w:rPr>
            </w:pPr>
            <w:r>
              <w:rPr>
                <w:rFonts w:ascii="宋体" w:hAnsi="宋体"/>
                <w:szCs w:val="21"/>
              </w:rPr>
              <w:t>7</w:t>
            </w:r>
          </w:p>
        </w:tc>
        <w:tc>
          <w:tcPr>
            <w:tcW w:w="3960" w:type="dxa"/>
          </w:tcPr>
          <w:p>
            <w:pPr>
              <w:rPr>
                <w:rFonts w:ascii="宋体"/>
                <w:szCs w:val="21"/>
              </w:rPr>
            </w:pPr>
            <w:r>
              <w:rPr>
                <w:rFonts w:ascii="宋体" w:hAnsi="宋体"/>
                <w:szCs w:val="21"/>
              </w:rPr>
              <w:t>6</w:t>
            </w:r>
            <w:r>
              <w:rPr>
                <w:rFonts w:hint="eastAsia" w:ascii="宋体" w:hAnsi="宋体"/>
                <w:szCs w:val="21"/>
              </w:rPr>
              <w:t>、维保费用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8</w:t>
            </w:r>
          </w:p>
        </w:tc>
        <w:tc>
          <w:tcPr>
            <w:tcW w:w="3960" w:type="dxa"/>
          </w:tcPr>
          <w:p>
            <w:pPr>
              <w:rPr>
                <w:rFonts w:ascii="宋体"/>
                <w:szCs w:val="21"/>
              </w:rPr>
            </w:pPr>
            <w:r>
              <w:rPr>
                <w:rFonts w:hint="eastAsia" w:ascii="宋体" w:hAnsi="宋体"/>
                <w:szCs w:val="21"/>
              </w:rPr>
              <w:t>合计</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9</w:t>
            </w:r>
          </w:p>
        </w:tc>
        <w:tc>
          <w:tcPr>
            <w:tcW w:w="3960" w:type="dxa"/>
          </w:tcPr>
          <w:p>
            <w:pPr>
              <w:rPr>
                <w:rFonts w:ascii="宋体"/>
                <w:szCs w:val="21"/>
              </w:rPr>
            </w:pPr>
            <w:r>
              <w:rPr>
                <w:rFonts w:hint="eastAsia" w:ascii="宋体" w:hAnsi="宋体"/>
                <w:szCs w:val="21"/>
              </w:rPr>
              <w:t>二、管理费用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10</w:t>
            </w:r>
          </w:p>
        </w:tc>
        <w:tc>
          <w:tcPr>
            <w:tcW w:w="3960" w:type="dxa"/>
          </w:tcPr>
          <w:p>
            <w:pPr>
              <w:rPr>
                <w:rFonts w:ascii="宋体"/>
                <w:szCs w:val="21"/>
              </w:rPr>
            </w:pPr>
            <w:r>
              <w:rPr>
                <w:rFonts w:ascii="宋体" w:hAnsi="宋体"/>
                <w:szCs w:val="21"/>
              </w:rPr>
              <w:t>1</w:t>
            </w:r>
            <w:r>
              <w:rPr>
                <w:rFonts w:hint="eastAsia" w:ascii="宋体" w:hAnsi="宋体"/>
                <w:szCs w:val="21"/>
              </w:rPr>
              <w:t>工资、福利费用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1080" w:type="dxa"/>
          </w:tcPr>
          <w:p>
            <w:pPr>
              <w:jc w:val="center"/>
              <w:rPr>
                <w:rFonts w:ascii="宋体" w:hAnsi="宋体"/>
                <w:szCs w:val="21"/>
              </w:rPr>
            </w:pPr>
            <w:r>
              <w:rPr>
                <w:rFonts w:ascii="宋体" w:hAnsi="宋体"/>
                <w:szCs w:val="21"/>
              </w:rPr>
              <w:t>11</w:t>
            </w:r>
          </w:p>
        </w:tc>
        <w:tc>
          <w:tcPr>
            <w:tcW w:w="3960" w:type="dxa"/>
          </w:tcPr>
          <w:p>
            <w:pPr>
              <w:rPr>
                <w:rFonts w:ascii="宋体"/>
                <w:szCs w:val="21"/>
              </w:rPr>
            </w:pPr>
            <w:r>
              <w:rPr>
                <w:rFonts w:ascii="宋体" w:hAnsi="宋体"/>
                <w:szCs w:val="21"/>
              </w:rPr>
              <w:t>2</w:t>
            </w:r>
            <w:r>
              <w:rPr>
                <w:rFonts w:hint="eastAsia" w:ascii="宋体" w:hAnsi="宋体"/>
                <w:szCs w:val="21"/>
              </w:rPr>
              <w:t>、保险费用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12</w:t>
            </w:r>
          </w:p>
        </w:tc>
        <w:tc>
          <w:tcPr>
            <w:tcW w:w="3960" w:type="dxa"/>
          </w:tcPr>
          <w:p>
            <w:pPr>
              <w:rPr>
                <w:rFonts w:ascii="宋体"/>
                <w:szCs w:val="21"/>
              </w:rPr>
            </w:pPr>
            <w:r>
              <w:rPr>
                <w:rFonts w:ascii="宋体" w:hAnsi="宋体"/>
                <w:szCs w:val="21"/>
              </w:rPr>
              <w:t>3</w:t>
            </w:r>
            <w:r>
              <w:rPr>
                <w:rFonts w:hint="eastAsia" w:ascii="宋体" w:hAnsi="宋体"/>
                <w:szCs w:val="21"/>
              </w:rPr>
              <w:t>、办公费用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13</w:t>
            </w:r>
          </w:p>
        </w:tc>
        <w:tc>
          <w:tcPr>
            <w:tcW w:w="3960" w:type="dxa"/>
          </w:tcPr>
          <w:p>
            <w:pPr>
              <w:rPr>
                <w:rFonts w:ascii="宋体"/>
                <w:szCs w:val="21"/>
              </w:rPr>
            </w:pPr>
            <w:r>
              <w:rPr>
                <w:rFonts w:ascii="宋体" w:hAnsi="宋体"/>
                <w:szCs w:val="21"/>
              </w:rPr>
              <w:t>4</w:t>
            </w:r>
            <w:r>
              <w:rPr>
                <w:rFonts w:hint="eastAsia" w:ascii="宋体" w:hAnsi="宋体"/>
                <w:szCs w:val="21"/>
              </w:rPr>
              <w:t>、其他应交税费</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14</w:t>
            </w:r>
          </w:p>
        </w:tc>
        <w:tc>
          <w:tcPr>
            <w:tcW w:w="3960" w:type="dxa"/>
          </w:tcPr>
          <w:p>
            <w:pPr>
              <w:rPr>
                <w:rFonts w:ascii="宋体"/>
                <w:szCs w:val="21"/>
              </w:rPr>
            </w:pPr>
            <w:r>
              <w:rPr>
                <w:rFonts w:hint="eastAsia" w:ascii="宋体" w:hAnsi="宋体"/>
                <w:szCs w:val="21"/>
              </w:rPr>
              <w:t>合计</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1080" w:type="dxa"/>
          </w:tcPr>
          <w:p>
            <w:pPr>
              <w:jc w:val="center"/>
              <w:rPr>
                <w:rFonts w:ascii="宋体" w:hAnsi="宋体"/>
                <w:szCs w:val="21"/>
              </w:rPr>
            </w:pPr>
            <w:r>
              <w:rPr>
                <w:rFonts w:ascii="宋体" w:hAnsi="宋体"/>
                <w:szCs w:val="21"/>
              </w:rPr>
              <w:t>15</w:t>
            </w:r>
          </w:p>
        </w:tc>
        <w:tc>
          <w:tcPr>
            <w:tcW w:w="3960" w:type="dxa"/>
          </w:tcPr>
          <w:p>
            <w:pPr>
              <w:rPr>
                <w:rFonts w:ascii="宋体"/>
                <w:szCs w:val="21"/>
              </w:rPr>
            </w:pPr>
            <w:r>
              <w:rPr>
                <w:rFonts w:hint="eastAsia" w:ascii="宋体" w:hAnsi="宋体"/>
                <w:szCs w:val="21"/>
              </w:rPr>
              <w:t>三、财务费用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16</w:t>
            </w:r>
          </w:p>
        </w:tc>
        <w:tc>
          <w:tcPr>
            <w:tcW w:w="3960" w:type="dxa"/>
          </w:tcPr>
          <w:p>
            <w:pPr>
              <w:rPr>
                <w:rFonts w:ascii="宋体"/>
                <w:szCs w:val="21"/>
              </w:rPr>
            </w:pPr>
            <w:r>
              <w:rPr>
                <w:rFonts w:hint="eastAsia" w:ascii="宋体" w:hAnsi="宋体"/>
                <w:szCs w:val="21"/>
              </w:rPr>
              <w:t>四、销售费用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17</w:t>
            </w:r>
          </w:p>
        </w:tc>
        <w:tc>
          <w:tcPr>
            <w:tcW w:w="3960" w:type="dxa"/>
          </w:tcPr>
          <w:p>
            <w:pPr>
              <w:rPr>
                <w:rFonts w:ascii="宋体"/>
                <w:szCs w:val="21"/>
              </w:rPr>
            </w:pPr>
            <w:r>
              <w:rPr>
                <w:rFonts w:hint="eastAsia" w:ascii="宋体" w:hAnsi="宋体"/>
                <w:szCs w:val="21"/>
              </w:rPr>
              <w:t>五、运输费用</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1080" w:type="dxa"/>
          </w:tcPr>
          <w:p>
            <w:pPr>
              <w:jc w:val="center"/>
              <w:rPr>
                <w:rFonts w:ascii="宋体" w:hAnsi="宋体"/>
                <w:szCs w:val="21"/>
              </w:rPr>
            </w:pPr>
            <w:r>
              <w:rPr>
                <w:rFonts w:ascii="宋体" w:hAnsi="宋体"/>
                <w:szCs w:val="21"/>
              </w:rPr>
              <w:t>18</w:t>
            </w:r>
          </w:p>
        </w:tc>
        <w:tc>
          <w:tcPr>
            <w:tcW w:w="3960" w:type="dxa"/>
          </w:tcPr>
          <w:p>
            <w:pPr>
              <w:rPr>
                <w:rFonts w:ascii="宋体"/>
                <w:szCs w:val="21"/>
              </w:rPr>
            </w:pPr>
            <w:r>
              <w:rPr>
                <w:rFonts w:hint="eastAsia" w:ascii="宋体" w:hAnsi="宋体"/>
                <w:szCs w:val="21"/>
              </w:rPr>
              <w:t>六、销售税金</w:t>
            </w:r>
          </w:p>
        </w:tc>
        <w:tc>
          <w:tcPr>
            <w:tcW w:w="3600" w:type="dxa"/>
          </w:tcPr>
          <w:p>
            <w:pPr>
              <w:adjustRightInd w:val="0"/>
              <w:snapToGrid w:val="0"/>
              <w:spacing w:line="440" w:lineRule="exact"/>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1080" w:type="dxa"/>
            <w:tcBorders>
              <w:bottom w:val="double" w:color="auto" w:sz="4" w:space="0"/>
            </w:tcBorders>
            <w:vAlign w:val="center"/>
          </w:tcPr>
          <w:p>
            <w:pPr>
              <w:jc w:val="center"/>
              <w:rPr>
                <w:rFonts w:ascii="宋体" w:hAnsi="宋体"/>
                <w:szCs w:val="21"/>
              </w:rPr>
            </w:pPr>
            <w:r>
              <w:rPr>
                <w:rFonts w:ascii="宋体" w:hAnsi="宋体"/>
                <w:szCs w:val="21"/>
              </w:rPr>
              <w:t>19</w:t>
            </w:r>
          </w:p>
        </w:tc>
        <w:tc>
          <w:tcPr>
            <w:tcW w:w="3960" w:type="dxa"/>
            <w:tcBorders>
              <w:bottom w:val="double" w:color="auto" w:sz="4" w:space="0"/>
            </w:tcBorders>
            <w:vAlign w:val="center"/>
          </w:tcPr>
          <w:p>
            <w:pPr>
              <w:rPr>
                <w:rFonts w:ascii="宋体"/>
                <w:szCs w:val="21"/>
              </w:rPr>
            </w:pPr>
            <w:r>
              <w:rPr>
                <w:rFonts w:hint="eastAsia" w:ascii="宋体" w:hAnsi="宋体"/>
                <w:szCs w:val="21"/>
              </w:rPr>
              <w:t>产品生产成本合计</w:t>
            </w:r>
            <w:r>
              <w:rPr>
                <w:rFonts w:hint="eastAsia" w:hAnsi="宋体"/>
              </w:rPr>
              <w:t>＝</w:t>
            </w:r>
            <w:r>
              <w:rPr>
                <w:rFonts w:hAnsi="宋体"/>
              </w:rPr>
              <w:t>8</w:t>
            </w:r>
            <w:r>
              <w:rPr>
                <w:rFonts w:hint="eastAsia" w:hAnsi="宋体"/>
              </w:rPr>
              <w:t>项</w:t>
            </w:r>
            <w:r>
              <w:rPr>
                <w:rFonts w:hAnsi="宋体"/>
              </w:rPr>
              <w:t>+14</w:t>
            </w:r>
            <w:r>
              <w:rPr>
                <w:rFonts w:hint="eastAsia" w:hAnsi="宋体"/>
              </w:rPr>
              <w:t>至</w:t>
            </w:r>
            <w:r>
              <w:rPr>
                <w:rFonts w:hAnsi="宋体"/>
              </w:rPr>
              <w:t>18</w:t>
            </w:r>
            <w:r>
              <w:rPr>
                <w:rFonts w:hint="eastAsia" w:hAnsi="宋体"/>
              </w:rPr>
              <w:t>项</w:t>
            </w:r>
          </w:p>
        </w:tc>
        <w:tc>
          <w:tcPr>
            <w:tcW w:w="3600" w:type="dxa"/>
            <w:tcBorders>
              <w:bottom w:val="double" w:color="auto" w:sz="4" w:space="0"/>
            </w:tcBorders>
          </w:tcPr>
          <w:p>
            <w:pPr>
              <w:adjustRightInd w:val="0"/>
              <w:snapToGrid w:val="0"/>
              <w:spacing w:line="440" w:lineRule="exact"/>
              <w:rPr>
                <w:rFonts w:ascii="宋体"/>
                <w:szCs w:val="21"/>
              </w:rPr>
            </w:pPr>
          </w:p>
        </w:tc>
      </w:tr>
    </w:tbl>
    <w:p>
      <w:pPr>
        <w:pStyle w:val="5"/>
        <w:adjustRightInd w:val="0"/>
        <w:snapToGrid w:val="0"/>
        <w:spacing w:line="360" w:lineRule="auto"/>
        <w:rPr>
          <w:rFonts w:hAnsi="宋体"/>
        </w:rPr>
      </w:pPr>
      <w:r>
        <w:rPr>
          <w:rFonts w:hint="eastAsia" w:hAnsi="宋体"/>
        </w:rPr>
        <w:t>说明：</w:t>
      </w:r>
      <w:r>
        <w:rPr>
          <w:rFonts w:hAnsi="宋体"/>
        </w:rPr>
        <w:t>1</w:t>
      </w:r>
      <w:r>
        <w:rPr>
          <w:rFonts w:hint="eastAsia" w:hAnsi="宋体"/>
        </w:rPr>
        <w:t>、供应商可结合企业实际对表内项目进行适当调整，但要求能真实、准确地反映产品生产成本。</w:t>
      </w:r>
    </w:p>
    <w:p>
      <w:pPr>
        <w:adjustRightInd w:val="0"/>
        <w:snapToGrid w:val="0"/>
        <w:spacing w:line="360" w:lineRule="auto"/>
        <w:ind w:left="31680" w:leftChars="-42" w:firstLine="31680" w:firstLineChars="300"/>
        <w:rPr>
          <w:rFonts w:hAnsi="宋体"/>
          <w:bCs/>
          <w:color w:val="000000"/>
        </w:rPr>
      </w:pPr>
      <w:r>
        <w:rPr>
          <w:rFonts w:hAnsi="宋体"/>
        </w:rPr>
        <w:t>2</w:t>
      </w:r>
      <w:r>
        <w:rPr>
          <w:rFonts w:hint="eastAsia" w:hAnsi="宋体"/>
        </w:rPr>
        <w:t>、</w:t>
      </w:r>
      <w:r>
        <w:rPr>
          <w:rFonts w:hint="eastAsia"/>
        </w:rPr>
        <w:t>随本表提供</w:t>
      </w:r>
      <w:r>
        <w:rPr>
          <w:rFonts w:hint="eastAsia" w:ascii="宋体" w:hAnsi="宋体"/>
          <w:bCs/>
          <w:color w:val="000000"/>
          <w:szCs w:val="21"/>
        </w:rPr>
        <w:t>近期其他同类产品中标或者成交项目合同复印件</w:t>
      </w:r>
      <w:r>
        <w:rPr>
          <w:rFonts w:hint="eastAsia" w:hAnsi="宋体"/>
          <w:bCs/>
          <w:color w:val="000000"/>
        </w:rPr>
        <w:t>。</w:t>
      </w:r>
    </w:p>
    <w:p>
      <w:pPr>
        <w:adjustRightInd w:val="0"/>
        <w:snapToGrid w:val="0"/>
        <w:spacing w:line="360" w:lineRule="auto"/>
        <w:ind w:left="31680" w:leftChars="-42"/>
        <w:jc w:val="center"/>
        <w:rPr>
          <w:rFonts w:hAnsi="宋体"/>
          <w:bCs/>
          <w:color w:val="000000"/>
        </w:rPr>
      </w:pPr>
    </w:p>
    <w:p>
      <w:pPr>
        <w:adjustRightInd w:val="0"/>
        <w:snapToGrid w:val="0"/>
        <w:spacing w:line="360" w:lineRule="auto"/>
        <w:ind w:left="31680" w:leftChars="-42"/>
        <w:jc w:val="center"/>
        <w:rPr>
          <w:rFonts w:hAnsi="宋体"/>
          <w:bCs/>
          <w:color w:val="000000"/>
        </w:rPr>
      </w:pPr>
      <w:r>
        <w:rPr>
          <w:rFonts w:hAnsi="宋体"/>
          <w:bCs/>
          <w:color w:val="000000"/>
        </w:rPr>
        <w:br w:type="page"/>
      </w:r>
    </w:p>
    <w:p>
      <w:pPr>
        <w:adjustRightInd w:val="0"/>
        <w:snapToGrid w:val="0"/>
        <w:spacing w:line="360" w:lineRule="auto"/>
        <w:ind w:left="31680" w:leftChars="-42"/>
        <w:jc w:val="center"/>
        <w:rPr>
          <w:rFonts w:ascii="黑体" w:hAnsi="宋体" w:eastAsia="黑体"/>
          <w:sz w:val="28"/>
          <w:szCs w:val="28"/>
        </w:rPr>
      </w:pPr>
      <w:r>
        <w:rPr>
          <w:rFonts w:hint="eastAsia" w:ascii="黑体" w:eastAsia="黑体"/>
          <w:b/>
          <w:sz w:val="32"/>
          <w:szCs w:val="32"/>
        </w:rPr>
        <w:t>八</w:t>
      </w:r>
      <w:r>
        <w:rPr>
          <w:rFonts w:hint="eastAsia" w:ascii="黑体" w:eastAsia="黑体"/>
          <w:b/>
          <w:bCs/>
          <w:sz w:val="32"/>
          <w:szCs w:val="32"/>
        </w:rPr>
        <w:t>、供应商认为需要提供的其它资料</w:t>
      </w:r>
    </w:p>
    <w:p>
      <w:pPr>
        <w:pStyle w:val="5"/>
        <w:adjustRightInd w:val="0"/>
        <w:snapToGrid w:val="0"/>
        <w:spacing w:line="360" w:lineRule="auto"/>
        <w:ind w:firstLine="31680" w:firstLineChars="250"/>
        <w:rPr>
          <w:rFonts w:hAnsi="宋体"/>
        </w:rPr>
      </w:pPr>
    </w:p>
    <w:p>
      <w:pPr>
        <w:rPr>
          <w:sz w:val="24"/>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rPr>
          <w:rFonts w:ascii="黑体" w:hAnsi="宋体" w:eastAsia="黑体"/>
          <w:b/>
          <w:sz w:val="32"/>
          <w:szCs w:val="32"/>
        </w:rPr>
      </w:pPr>
    </w:p>
    <w:p>
      <w:pPr>
        <w:pStyle w:val="5"/>
        <w:adjustRightInd w:val="0"/>
        <w:snapToGrid w:val="0"/>
        <w:spacing w:line="360" w:lineRule="auto"/>
        <w:rPr>
          <w:rFonts w:ascii="黑体" w:hAnsi="宋体" w:eastAsia="黑体"/>
          <w:b/>
          <w:sz w:val="32"/>
          <w:szCs w:val="32"/>
        </w:rPr>
      </w:pPr>
    </w:p>
    <w:p>
      <w:pPr>
        <w:pStyle w:val="5"/>
        <w:adjustRightInd w:val="0"/>
        <w:snapToGrid w:val="0"/>
        <w:spacing w:line="360" w:lineRule="auto"/>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p>
    <w:p>
      <w:pPr>
        <w:pStyle w:val="5"/>
        <w:adjustRightInd w:val="0"/>
        <w:snapToGrid w:val="0"/>
        <w:spacing w:line="360" w:lineRule="auto"/>
        <w:jc w:val="center"/>
        <w:rPr>
          <w:rFonts w:ascii="黑体" w:hAnsi="宋体" w:eastAsia="黑体"/>
          <w:b/>
          <w:sz w:val="32"/>
          <w:szCs w:val="32"/>
        </w:rPr>
      </w:pPr>
      <w:r>
        <w:rPr>
          <w:rFonts w:hint="eastAsia" w:ascii="黑体" w:hAnsi="宋体" w:eastAsia="黑体"/>
          <w:b/>
          <w:sz w:val="32"/>
          <w:szCs w:val="32"/>
        </w:rPr>
        <w:t>九、最后报价</w:t>
      </w:r>
    </w:p>
    <w:p>
      <w:pPr>
        <w:pStyle w:val="5"/>
        <w:adjustRightInd w:val="0"/>
        <w:snapToGrid w:val="0"/>
        <w:spacing w:line="360" w:lineRule="auto"/>
        <w:jc w:val="center"/>
        <w:rPr>
          <w:rFonts w:ascii="黑体" w:hAnsi="宋体" w:eastAsia="黑体"/>
          <w:b/>
          <w:sz w:val="32"/>
          <w:szCs w:val="32"/>
        </w:rPr>
      </w:pPr>
    </w:p>
    <w:p>
      <w:pPr>
        <w:adjustRightInd w:val="0"/>
        <w:snapToGrid w:val="0"/>
        <w:spacing w:line="360" w:lineRule="auto"/>
        <w:ind w:firstLine="31680" w:firstLineChars="200"/>
        <w:rPr>
          <w:rFonts w:ascii="仿宋_GB2312" w:hAnsi="宋体" w:eastAsia="仿宋_GB2312"/>
          <w:sz w:val="32"/>
          <w:szCs w:val="32"/>
        </w:rPr>
      </w:pPr>
      <w:r>
        <w:rPr>
          <w:rFonts w:hint="eastAsia" w:ascii="仿宋_GB2312" w:hAnsi="宋体" w:eastAsia="仿宋_GB2312"/>
          <w:sz w:val="32"/>
          <w:szCs w:val="32"/>
        </w:rPr>
        <w:t>说明：最后报价按第二章协商须知第</w:t>
      </w:r>
      <w:r>
        <w:rPr>
          <w:rFonts w:ascii="仿宋_GB2312" w:hAnsi="宋体" w:eastAsia="仿宋_GB2312"/>
          <w:sz w:val="32"/>
          <w:szCs w:val="32"/>
        </w:rPr>
        <w:t>21</w:t>
      </w:r>
      <w:r>
        <w:rPr>
          <w:rFonts w:hint="eastAsia" w:ascii="仿宋_GB2312" w:hAnsi="宋体" w:eastAsia="仿宋_GB2312"/>
          <w:sz w:val="32"/>
          <w:szCs w:val="32"/>
        </w:rPr>
        <w:t>条规定，格式按附件</w:t>
      </w:r>
      <w:r>
        <w:rPr>
          <w:rFonts w:ascii="仿宋_GB2312" w:hAnsi="宋体" w:eastAsia="仿宋_GB2312"/>
          <w:sz w:val="32"/>
          <w:szCs w:val="32"/>
        </w:rPr>
        <w:t>5</w:t>
      </w:r>
      <w:r>
        <w:rPr>
          <w:rFonts w:hint="eastAsia" w:ascii="仿宋_GB2312" w:hAnsi="宋体" w:eastAsia="仿宋_GB2312"/>
          <w:sz w:val="32"/>
          <w:szCs w:val="32"/>
        </w:rPr>
        <w:t>提供。</w:t>
      </w:r>
    </w:p>
    <w:p/>
    <w:p/>
    <w:p/>
    <w:p/>
    <w:p/>
    <w:p/>
    <w:p/>
    <w:p/>
    <w:p/>
    <w:p/>
    <w:p/>
    <w:p/>
    <w:p/>
    <w:p/>
    <w:p/>
    <w:p/>
    <w:p/>
    <w:p/>
    <w:p/>
    <w:p>
      <w:pPr>
        <w:widowControl/>
        <w:spacing w:afterLines="20" w:line="495" w:lineRule="atLeast"/>
        <w:ind w:firstLine="31680" w:firstLineChars="49"/>
        <w:jc w:val="center"/>
        <w:rPr>
          <w:rFonts w:hint="eastAsia" w:ascii="宋体" w:hAnsi="宋体"/>
          <w:b/>
          <w:sz w:val="28"/>
          <w:szCs w:val="28"/>
        </w:rPr>
      </w:pPr>
    </w:p>
    <w:p>
      <w:pPr>
        <w:widowControl/>
        <w:spacing w:afterLines="20" w:line="495" w:lineRule="atLeast"/>
        <w:ind w:firstLine="31680" w:firstLineChars="49"/>
        <w:jc w:val="center"/>
        <w:rPr>
          <w:rFonts w:ascii="宋体"/>
          <w:b/>
          <w:sz w:val="28"/>
          <w:szCs w:val="28"/>
        </w:rPr>
      </w:pPr>
      <w:r>
        <w:rPr>
          <w:rFonts w:ascii="宋体" w:hAnsi="宋体"/>
          <w:b/>
          <w:sz w:val="28"/>
          <w:szCs w:val="28"/>
        </w:rPr>
        <w:t xml:space="preserve"> </w:t>
      </w:r>
      <w:r>
        <w:rPr>
          <w:rFonts w:hint="eastAsia" w:ascii="宋体" w:hAnsi="宋体"/>
          <w:b/>
          <w:sz w:val="28"/>
          <w:szCs w:val="28"/>
        </w:rPr>
        <w:t>资格性检查表</w:t>
      </w:r>
    </w:p>
    <w:tbl>
      <w:tblPr>
        <w:tblStyle w:val="12"/>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1636"/>
        <w:gridCol w:w="1637"/>
        <w:gridCol w:w="873"/>
        <w:gridCol w:w="1000"/>
        <w:gridCol w:w="968"/>
        <w:gridCol w:w="980"/>
        <w:gridCol w:w="98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restart"/>
            <w:tcBorders>
              <w:top w:val="double" w:color="auto" w:sz="4" w:space="0"/>
            </w:tcBorders>
            <w:vAlign w:val="center"/>
          </w:tcPr>
          <w:p>
            <w:pPr>
              <w:widowControl/>
              <w:spacing w:beforeLines="10" w:afterLines="10" w:line="300" w:lineRule="exact"/>
              <w:rPr>
                <w:rFonts w:ascii="宋体"/>
              </w:rPr>
            </w:pPr>
            <w:r>
              <w:rPr>
                <w:rFonts w:hint="eastAsia" w:ascii="宋体" w:hAnsi="宋体"/>
                <w:b/>
              </w:rPr>
              <w:t>序号</w:t>
            </w:r>
          </w:p>
        </w:tc>
        <w:tc>
          <w:tcPr>
            <w:tcW w:w="3273" w:type="dxa"/>
            <w:gridSpan w:val="2"/>
            <w:vMerge w:val="restart"/>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检查项目</w:t>
            </w:r>
          </w:p>
        </w:tc>
        <w:tc>
          <w:tcPr>
            <w:tcW w:w="4802" w:type="dxa"/>
            <w:gridSpan w:val="5"/>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投标人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continue"/>
            <w:vAlign w:val="center"/>
          </w:tcPr>
          <w:p>
            <w:pPr>
              <w:widowControl/>
              <w:spacing w:beforeLines="10" w:afterLines="10" w:line="300" w:lineRule="exact"/>
              <w:rPr>
                <w:rFonts w:ascii="宋体"/>
                <w:b/>
              </w:rPr>
            </w:pPr>
          </w:p>
        </w:tc>
        <w:tc>
          <w:tcPr>
            <w:tcW w:w="3273" w:type="dxa"/>
            <w:gridSpan w:val="2"/>
            <w:vMerge w:val="continue"/>
            <w:vAlign w:val="center"/>
          </w:tcPr>
          <w:p>
            <w:pPr>
              <w:widowControl/>
              <w:spacing w:beforeLines="10" w:afterLines="10" w:line="300" w:lineRule="exact"/>
              <w:rPr>
                <w:rFonts w:ascii="宋体"/>
                <w:b/>
              </w:rPr>
            </w:pPr>
          </w:p>
        </w:tc>
        <w:tc>
          <w:tcPr>
            <w:tcW w:w="873" w:type="dxa"/>
            <w:vAlign w:val="center"/>
          </w:tcPr>
          <w:p>
            <w:pPr>
              <w:widowControl/>
              <w:spacing w:beforeLines="10" w:afterLines="10" w:line="300" w:lineRule="exact"/>
              <w:jc w:val="center"/>
              <w:rPr>
                <w:rFonts w:ascii="宋体"/>
                <w:b/>
              </w:rPr>
            </w:pPr>
            <w:r>
              <w:rPr>
                <w:rFonts w:ascii="宋体" w:hAnsi="宋体"/>
                <w:b/>
              </w:rPr>
              <w:t>1</w:t>
            </w:r>
          </w:p>
        </w:tc>
        <w:tc>
          <w:tcPr>
            <w:tcW w:w="1000" w:type="dxa"/>
            <w:vAlign w:val="center"/>
          </w:tcPr>
          <w:p>
            <w:pPr>
              <w:widowControl/>
              <w:spacing w:beforeLines="10" w:afterLines="10" w:line="300" w:lineRule="exact"/>
              <w:jc w:val="center"/>
              <w:rPr>
                <w:rFonts w:ascii="宋体"/>
                <w:b/>
              </w:rPr>
            </w:pPr>
            <w:r>
              <w:rPr>
                <w:rFonts w:ascii="宋体" w:hAnsi="宋体"/>
                <w:b/>
              </w:rPr>
              <w:t>2</w:t>
            </w:r>
          </w:p>
        </w:tc>
        <w:tc>
          <w:tcPr>
            <w:tcW w:w="968" w:type="dxa"/>
            <w:vAlign w:val="center"/>
          </w:tcPr>
          <w:p>
            <w:pPr>
              <w:widowControl/>
              <w:spacing w:beforeLines="10" w:afterLines="10" w:line="300" w:lineRule="exact"/>
              <w:jc w:val="center"/>
              <w:rPr>
                <w:rFonts w:ascii="宋体"/>
                <w:b/>
              </w:rPr>
            </w:pPr>
            <w:r>
              <w:rPr>
                <w:rFonts w:ascii="宋体" w:hAnsi="宋体"/>
                <w:b/>
              </w:rPr>
              <w:t>3</w:t>
            </w:r>
          </w:p>
        </w:tc>
        <w:tc>
          <w:tcPr>
            <w:tcW w:w="980" w:type="dxa"/>
            <w:vAlign w:val="center"/>
          </w:tcPr>
          <w:p>
            <w:pPr>
              <w:widowControl/>
              <w:spacing w:beforeLines="10" w:afterLines="10" w:line="300" w:lineRule="exact"/>
              <w:jc w:val="center"/>
              <w:rPr>
                <w:rFonts w:ascii="宋体"/>
                <w:b/>
              </w:rPr>
            </w:pPr>
            <w:r>
              <w:rPr>
                <w:rFonts w:ascii="宋体" w:hAnsi="宋体"/>
                <w:b/>
              </w:rPr>
              <w:t>4</w:t>
            </w:r>
          </w:p>
        </w:tc>
        <w:tc>
          <w:tcPr>
            <w:tcW w:w="981" w:type="dxa"/>
            <w:vAlign w:val="center"/>
          </w:tcPr>
          <w:p>
            <w:pPr>
              <w:widowControl/>
              <w:spacing w:beforeLines="10" w:afterLines="10" w:line="300" w:lineRule="exact"/>
              <w:jc w:val="center"/>
              <w:rPr>
                <w:rFonts w:ascii="宋体"/>
                <w:b/>
              </w:rPr>
            </w:pPr>
            <w:r>
              <w:rPr>
                <w:rFonts w:ascii="宋体" w:hAnsi="宋体"/>
                <w:b/>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273"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投标文件的密封、签署、盖章</w:t>
            </w:r>
          </w:p>
        </w:tc>
        <w:tc>
          <w:tcPr>
            <w:tcW w:w="873" w:type="dxa"/>
            <w:vAlign w:val="center"/>
          </w:tcPr>
          <w:p>
            <w:pPr>
              <w:widowControl/>
              <w:spacing w:beforeLines="10" w:afterLines="10" w:line="300" w:lineRule="exact"/>
              <w:jc w:val="center"/>
              <w:rPr>
                <w:rFonts w:ascii="宋体"/>
              </w:rPr>
            </w:pPr>
          </w:p>
        </w:tc>
        <w:tc>
          <w:tcPr>
            <w:tcW w:w="1000" w:type="dxa"/>
            <w:vAlign w:val="center"/>
          </w:tcPr>
          <w:p>
            <w:pPr>
              <w:widowControl/>
              <w:spacing w:beforeLines="10" w:afterLines="10" w:line="300" w:lineRule="exact"/>
              <w:jc w:val="center"/>
              <w:rPr>
                <w:rFonts w:ascii="宋体"/>
              </w:rPr>
            </w:pPr>
          </w:p>
        </w:tc>
        <w:tc>
          <w:tcPr>
            <w:tcW w:w="968"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81"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1636"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营业执照</w:t>
            </w:r>
          </w:p>
        </w:tc>
        <w:tc>
          <w:tcPr>
            <w:tcW w:w="1637" w:type="dxa"/>
            <w:vMerge w:val="restart"/>
            <w:vAlign w:val="center"/>
          </w:tcPr>
          <w:p>
            <w:pPr>
              <w:spacing w:beforeLines="10" w:afterLines="10" w:line="300" w:lineRule="exact"/>
              <w:rPr>
                <w:rFonts w:ascii="宋体" w:cs="宋体"/>
                <w:kern w:val="0"/>
                <w:szCs w:val="21"/>
              </w:rPr>
            </w:pPr>
            <w:r>
              <w:rPr>
                <w:rFonts w:hint="eastAsia" w:ascii="宋体" w:hAnsi="宋体" w:cs="宋体"/>
                <w:kern w:val="0"/>
                <w:szCs w:val="21"/>
              </w:rPr>
              <w:t>或统一社会信用代码营业执照</w:t>
            </w:r>
          </w:p>
          <w:p>
            <w:pPr>
              <w:spacing w:beforeLines="10" w:afterLines="10" w:line="300" w:lineRule="exact"/>
              <w:rPr>
                <w:rFonts w:ascii="宋体" w:cs="宋体"/>
                <w:kern w:val="0"/>
                <w:szCs w:val="21"/>
              </w:rPr>
            </w:pPr>
          </w:p>
        </w:tc>
        <w:tc>
          <w:tcPr>
            <w:tcW w:w="873" w:type="dxa"/>
            <w:vAlign w:val="center"/>
          </w:tcPr>
          <w:p>
            <w:pPr>
              <w:widowControl/>
              <w:spacing w:beforeLines="10" w:afterLines="10" w:line="300" w:lineRule="exact"/>
              <w:jc w:val="center"/>
              <w:rPr>
                <w:rFonts w:ascii="宋体"/>
              </w:rPr>
            </w:pPr>
          </w:p>
        </w:tc>
        <w:tc>
          <w:tcPr>
            <w:tcW w:w="1000" w:type="dxa"/>
            <w:vAlign w:val="center"/>
          </w:tcPr>
          <w:p>
            <w:pPr>
              <w:widowControl/>
              <w:spacing w:beforeLines="10" w:afterLines="10" w:line="300" w:lineRule="exact"/>
              <w:jc w:val="center"/>
              <w:rPr>
                <w:rFonts w:ascii="宋体"/>
              </w:rPr>
            </w:pPr>
          </w:p>
        </w:tc>
        <w:tc>
          <w:tcPr>
            <w:tcW w:w="968"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81"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1636" w:type="dxa"/>
            <w:vAlign w:val="center"/>
          </w:tcPr>
          <w:p>
            <w:pPr>
              <w:spacing w:beforeLines="10" w:afterLines="10" w:line="300" w:lineRule="exact"/>
              <w:rPr>
                <w:rFonts w:ascii="宋体" w:cs="宋体"/>
                <w:kern w:val="0"/>
                <w:szCs w:val="21"/>
              </w:rPr>
            </w:pPr>
            <w:r>
              <w:rPr>
                <w:rFonts w:hint="eastAsia" w:ascii="宋体" w:hAnsi="宋体" w:cs="宋体"/>
                <w:kern w:val="0"/>
                <w:szCs w:val="21"/>
              </w:rPr>
              <w:t>税务登记证</w:t>
            </w:r>
          </w:p>
        </w:tc>
        <w:tc>
          <w:tcPr>
            <w:tcW w:w="1637" w:type="dxa"/>
            <w:vMerge w:val="continue"/>
            <w:vAlign w:val="center"/>
          </w:tcPr>
          <w:p>
            <w:pPr>
              <w:spacing w:beforeLines="10" w:afterLines="10" w:line="300" w:lineRule="exact"/>
              <w:rPr>
                <w:rFonts w:ascii="宋体" w:cs="宋体"/>
                <w:kern w:val="0"/>
                <w:szCs w:val="21"/>
              </w:rPr>
            </w:pPr>
          </w:p>
        </w:tc>
        <w:tc>
          <w:tcPr>
            <w:tcW w:w="873" w:type="dxa"/>
            <w:vAlign w:val="center"/>
          </w:tcPr>
          <w:p>
            <w:pPr>
              <w:widowControl/>
              <w:spacing w:beforeLines="10" w:afterLines="10" w:line="300" w:lineRule="exact"/>
              <w:jc w:val="center"/>
              <w:rPr>
                <w:rFonts w:ascii="宋体"/>
              </w:rPr>
            </w:pPr>
          </w:p>
        </w:tc>
        <w:tc>
          <w:tcPr>
            <w:tcW w:w="1000" w:type="dxa"/>
            <w:vAlign w:val="center"/>
          </w:tcPr>
          <w:p>
            <w:pPr>
              <w:widowControl/>
              <w:spacing w:beforeLines="10" w:afterLines="10" w:line="300" w:lineRule="exact"/>
              <w:jc w:val="center"/>
              <w:rPr>
                <w:rFonts w:ascii="宋体"/>
              </w:rPr>
            </w:pPr>
          </w:p>
        </w:tc>
        <w:tc>
          <w:tcPr>
            <w:tcW w:w="968"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81"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1636"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组织机构代码证</w:t>
            </w:r>
          </w:p>
        </w:tc>
        <w:tc>
          <w:tcPr>
            <w:tcW w:w="1637" w:type="dxa"/>
            <w:vMerge w:val="continue"/>
            <w:vAlign w:val="center"/>
          </w:tcPr>
          <w:p>
            <w:pPr>
              <w:widowControl/>
              <w:spacing w:beforeLines="10" w:afterLines="10" w:line="300" w:lineRule="exact"/>
              <w:rPr>
                <w:rFonts w:ascii="宋体" w:cs="宋体"/>
                <w:kern w:val="0"/>
                <w:szCs w:val="21"/>
              </w:rPr>
            </w:pPr>
          </w:p>
        </w:tc>
        <w:tc>
          <w:tcPr>
            <w:tcW w:w="873" w:type="dxa"/>
            <w:vAlign w:val="center"/>
          </w:tcPr>
          <w:p>
            <w:pPr>
              <w:widowControl/>
              <w:spacing w:beforeLines="10" w:afterLines="10" w:line="300" w:lineRule="exact"/>
              <w:jc w:val="center"/>
              <w:rPr>
                <w:rFonts w:ascii="宋体"/>
              </w:rPr>
            </w:pPr>
          </w:p>
        </w:tc>
        <w:tc>
          <w:tcPr>
            <w:tcW w:w="1000" w:type="dxa"/>
            <w:vAlign w:val="center"/>
          </w:tcPr>
          <w:p>
            <w:pPr>
              <w:widowControl/>
              <w:spacing w:beforeLines="10" w:afterLines="10" w:line="300" w:lineRule="exact"/>
              <w:jc w:val="center"/>
              <w:rPr>
                <w:rFonts w:ascii="宋体"/>
              </w:rPr>
            </w:pPr>
          </w:p>
        </w:tc>
        <w:tc>
          <w:tcPr>
            <w:tcW w:w="968"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81"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273"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法定代表人身份证明或附有法定代表人身份证明的授权委托书及被授权人身份证</w:t>
            </w:r>
          </w:p>
        </w:tc>
        <w:tc>
          <w:tcPr>
            <w:tcW w:w="873" w:type="dxa"/>
            <w:vAlign w:val="center"/>
          </w:tcPr>
          <w:p>
            <w:pPr>
              <w:widowControl/>
              <w:spacing w:beforeLines="10" w:afterLines="10" w:line="300" w:lineRule="exact"/>
              <w:jc w:val="center"/>
              <w:rPr>
                <w:rFonts w:ascii="宋体"/>
              </w:rPr>
            </w:pPr>
          </w:p>
        </w:tc>
        <w:tc>
          <w:tcPr>
            <w:tcW w:w="1000" w:type="dxa"/>
            <w:vAlign w:val="center"/>
          </w:tcPr>
          <w:p>
            <w:pPr>
              <w:widowControl/>
              <w:spacing w:beforeLines="10" w:afterLines="10" w:line="300" w:lineRule="exact"/>
              <w:jc w:val="center"/>
              <w:rPr>
                <w:rFonts w:ascii="宋体"/>
              </w:rPr>
            </w:pPr>
          </w:p>
        </w:tc>
        <w:tc>
          <w:tcPr>
            <w:tcW w:w="968"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81"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273" w:type="dxa"/>
            <w:gridSpan w:val="2"/>
            <w:textDirection w:val="lrTb"/>
            <w:vAlign w:val="center"/>
          </w:tcPr>
          <w:p>
            <w:pPr>
              <w:widowControl/>
              <w:spacing w:beforeLines="10" w:afterLines="10" w:line="300" w:lineRule="exact"/>
              <w:rPr>
                <w:rFonts w:hint="eastAsia" w:ascii="宋体" w:hAnsi="宋体" w:eastAsia="宋体" w:cs="宋体"/>
                <w:kern w:val="0"/>
                <w:szCs w:val="21"/>
                <w:lang w:eastAsia="zh-CN"/>
              </w:rPr>
            </w:pPr>
            <w:r>
              <w:rPr>
                <w:rFonts w:hint="eastAsia" w:ascii="宋体" w:hAnsi="宋体" w:cs="宋体"/>
                <w:kern w:val="0"/>
                <w:szCs w:val="21"/>
                <w:lang w:eastAsia="zh-CN"/>
              </w:rPr>
              <w:t>投标单位为非失信被执行人的相关承诺</w:t>
            </w:r>
          </w:p>
        </w:tc>
        <w:tc>
          <w:tcPr>
            <w:tcW w:w="873" w:type="dxa"/>
            <w:vAlign w:val="center"/>
          </w:tcPr>
          <w:p>
            <w:pPr>
              <w:widowControl/>
              <w:spacing w:beforeLines="10" w:afterLines="10" w:line="300" w:lineRule="exact"/>
              <w:jc w:val="center"/>
              <w:rPr>
                <w:rFonts w:ascii="宋体"/>
              </w:rPr>
            </w:pPr>
          </w:p>
        </w:tc>
        <w:tc>
          <w:tcPr>
            <w:tcW w:w="1000" w:type="dxa"/>
            <w:vAlign w:val="center"/>
          </w:tcPr>
          <w:p>
            <w:pPr>
              <w:widowControl/>
              <w:spacing w:beforeLines="10" w:afterLines="10" w:line="300" w:lineRule="exact"/>
              <w:jc w:val="center"/>
              <w:rPr>
                <w:rFonts w:ascii="宋体"/>
              </w:rPr>
            </w:pPr>
          </w:p>
        </w:tc>
        <w:tc>
          <w:tcPr>
            <w:tcW w:w="968"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81"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04" w:type="dxa"/>
            <w:gridSpan w:val="3"/>
            <w:tcBorders>
              <w:bottom w:val="double" w:color="auto" w:sz="4" w:space="0"/>
            </w:tcBorders>
            <w:vAlign w:val="center"/>
          </w:tcPr>
          <w:p>
            <w:pPr>
              <w:widowControl/>
              <w:spacing w:beforeLines="10" w:afterLines="10" w:line="300" w:lineRule="exact"/>
              <w:jc w:val="center"/>
              <w:rPr>
                <w:rFonts w:ascii="宋体"/>
              </w:rPr>
            </w:pPr>
            <w:r>
              <w:rPr>
                <w:rFonts w:hint="eastAsia" w:ascii="宋体" w:hAnsi="宋体"/>
              </w:rPr>
              <w:t>结论</w:t>
            </w:r>
          </w:p>
        </w:tc>
        <w:tc>
          <w:tcPr>
            <w:tcW w:w="873" w:type="dxa"/>
            <w:tcBorders>
              <w:bottom w:val="double" w:color="auto" w:sz="4" w:space="0"/>
            </w:tcBorders>
            <w:vAlign w:val="center"/>
          </w:tcPr>
          <w:p>
            <w:pPr>
              <w:widowControl/>
              <w:spacing w:beforeLines="10" w:afterLines="10" w:line="300" w:lineRule="exact"/>
              <w:jc w:val="center"/>
              <w:rPr>
                <w:rFonts w:ascii="宋体"/>
              </w:rPr>
            </w:pPr>
          </w:p>
        </w:tc>
        <w:tc>
          <w:tcPr>
            <w:tcW w:w="1000" w:type="dxa"/>
            <w:tcBorders>
              <w:bottom w:val="double" w:color="auto" w:sz="4" w:space="0"/>
            </w:tcBorders>
            <w:vAlign w:val="center"/>
          </w:tcPr>
          <w:p>
            <w:pPr>
              <w:widowControl/>
              <w:spacing w:beforeLines="10" w:afterLines="10" w:line="300" w:lineRule="exact"/>
              <w:jc w:val="center"/>
              <w:rPr>
                <w:rFonts w:ascii="宋体"/>
              </w:rPr>
            </w:pPr>
          </w:p>
        </w:tc>
        <w:tc>
          <w:tcPr>
            <w:tcW w:w="968" w:type="dxa"/>
            <w:tcBorders>
              <w:bottom w:val="double" w:color="auto" w:sz="4" w:space="0"/>
            </w:tcBorders>
            <w:vAlign w:val="center"/>
          </w:tcPr>
          <w:p>
            <w:pPr>
              <w:widowControl/>
              <w:spacing w:beforeLines="10" w:afterLines="10" w:line="300" w:lineRule="exact"/>
              <w:jc w:val="center"/>
              <w:rPr>
                <w:rFonts w:ascii="宋体"/>
              </w:rPr>
            </w:pPr>
          </w:p>
        </w:tc>
        <w:tc>
          <w:tcPr>
            <w:tcW w:w="980" w:type="dxa"/>
            <w:tcBorders>
              <w:bottom w:val="double" w:color="auto" w:sz="4" w:space="0"/>
            </w:tcBorders>
            <w:vAlign w:val="center"/>
          </w:tcPr>
          <w:p>
            <w:pPr>
              <w:widowControl/>
              <w:spacing w:beforeLines="10" w:afterLines="10" w:line="300" w:lineRule="exact"/>
              <w:jc w:val="center"/>
              <w:rPr>
                <w:rFonts w:ascii="宋体"/>
              </w:rPr>
            </w:pPr>
          </w:p>
        </w:tc>
        <w:tc>
          <w:tcPr>
            <w:tcW w:w="981" w:type="dxa"/>
            <w:tcBorders>
              <w:bottom w:val="double" w:color="auto" w:sz="4" w:space="0"/>
            </w:tcBorders>
            <w:vAlign w:val="center"/>
          </w:tcPr>
          <w:p>
            <w:pPr>
              <w:widowControl/>
              <w:spacing w:beforeLines="10" w:afterLines="10" w:line="300" w:lineRule="exact"/>
              <w:jc w:val="center"/>
              <w:rPr>
                <w:rFonts w:ascii="宋体"/>
              </w:rPr>
            </w:pPr>
          </w:p>
        </w:tc>
      </w:tr>
    </w:tbl>
    <w:p>
      <w:pPr>
        <w:pStyle w:val="4"/>
        <w:spacing w:before="50" w:line="360" w:lineRule="atLeast"/>
        <w:ind w:left="0" w:leftChars="0"/>
        <w:rPr>
          <w:rFonts w:ascii="宋体"/>
        </w:rPr>
      </w:pPr>
      <w:r>
        <w:rPr>
          <w:rFonts w:hint="eastAsia" w:ascii="宋体" w:hAnsi="宋体"/>
        </w:rPr>
        <w:t>注：</w:t>
      </w:r>
      <w:r>
        <w:rPr>
          <w:rFonts w:ascii="宋体" w:hAnsi="宋体"/>
        </w:rPr>
        <w:t>1</w:t>
      </w:r>
      <w:r>
        <w:rPr>
          <w:rFonts w:hint="eastAsia" w:ascii="宋体" w:hAnsi="宋体"/>
        </w:rPr>
        <w:t>、上述内容合格用“√”表示，不合格用“×”表示；</w:t>
      </w:r>
    </w:p>
    <w:p>
      <w:pPr>
        <w:pStyle w:val="4"/>
        <w:spacing w:before="50" w:line="360" w:lineRule="atLeast"/>
        <w:ind w:left="0" w:leftChars="0" w:firstLine="393"/>
        <w:rPr>
          <w:rFonts w:ascii="宋体"/>
        </w:rPr>
      </w:pPr>
      <w:r>
        <w:rPr>
          <w:rFonts w:hint="eastAsia" w:ascii="宋体" w:hAnsi="宋体"/>
        </w:rPr>
        <w:t>注：</w:t>
      </w:r>
      <w:r>
        <w:rPr>
          <w:rFonts w:ascii="宋体" w:hAnsi="宋体"/>
        </w:rPr>
        <w:t>1</w:t>
      </w:r>
      <w:r>
        <w:rPr>
          <w:rFonts w:hint="eastAsia" w:ascii="宋体" w:hAnsi="宋体"/>
        </w:rPr>
        <w:t>、上述内容合格用“√”表示，不合格用“×”表示；</w:t>
      </w:r>
    </w:p>
    <w:p>
      <w:pPr>
        <w:ind w:firstLine="31680" w:firstLineChars="400"/>
        <w:rPr>
          <w:rFonts w:ascii="宋体"/>
        </w:rPr>
      </w:pPr>
      <w:r>
        <w:rPr>
          <w:rFonts w:ascii="宋体" w:hAnsi="宋体"/>
        </w:rPr>
        <w:t>2</w:t>
      </w:r>
      <w:r>
        <w:rPr>
          <w:rFonts w:hint="eastAsia" w:ascii="宋体" w:hAnsi="宋体"/>
        </w:rPr>
        <w:t>、以上内容有一项不合格的，则初步评审的综合评定结果为不合格。</w:t>
      </w:r>
    </w:p>
    <w:p>
      <w:pPr>
        <w:widowControl/>
        <w:spacing w:afterLines="20" w:line="495" w:lineRule="atLeast"/>
        <w:rPr>
          <w:rFonts w:ascii="宋体"/>
          <w:b/>
          <w:sz w:val="28"/>
          <w:szCs w:val="28"/>
        </w:rPr>
      </w:pPr>
    </w:p>
    <w:p>
      <w:pPr>
        <w:widowControl/>
        <w:spacing w:afterLines="20" w:line="495" w:lineRule="atLeast"/>
        <w:ind w:firstLine="31680" w:firstLineChars="990"/>
        <w:rPr>
          <w:rFonts w:hint="eastAsia" w:ascii="宋体" w:hAnsi="宋体"/>
          <w:b/>
          <w:sz w:val="28"/>
          <w:szCs w:val="28"/>
        </w:rPr>
      </w:pPr>
    </w:p>
    <w:p>
      <w:pPr>
        <w:widowControl/>
        <w:spacing w:afterLines="20" w:line="495" w:lineRule="atLeast"/>
        <w:ind w:firstLine="31680" w:firstLineChars="990"/>
        <w:rPr>
          <w:rFonts w:hint="eastAsia" w:ascii="宋体" w:hAnsi="宋体"/>
          <w:b/>
          <w:sz w:val="28"/>
          <w:szCs w:val="28"/>
        </w:rPr>
      </w:pPr>
    </w:p>
    <w:p>
      <w:pPr>
        <w:widowControl/>
        <w:spacing w:afterLines="20" w:line="495" w:lineRule="atLeast"/>
        <w:ind w:firstLine="31680" w:firstLineChars="990"/>
        <w:rPr>
          <w:rFonts w:hint="eastAsia" w:ascii="宋体" w:hAnsi="宋体"/>
          <w:b/>
          <w:sz w:val="28"/>
          <w:szCs w:val="28"/>
        </w:rPr>
      </w:pPr>
    </w:p>
    <w:p>
      <w:pPr>
        <w:widowControl/>
        <w:spacing w:afterLines="20" w:line="495" w:lineRule="atLeast"/>
        <w:ind w:firstLine="31680" w:firstLineChars="990"/>
        <w:rPr>
          <w:rFonts w:hint="eastAsia" w:ascii="宋体" w:hAnsi="宋体"/>
          <w:b/>
          <w:sz w:val="28"/>
          <w:szCs w:val="28"/>
        </w:rPr>
      </w:pPr>
    </w:p>
    <w:p>
      <w:pPr>
        <w:widowControl/>
        <w:spacing w:afterLines="20" w:line="495" w:lineRule="atLeast"/>
        <w:ind w:firstLine="31680" w:firstLineChars="990"/>
        <w:rPr>
          <w:rFonts w:hint="eastAsia" w:ascii="宋体" w:hAnsi="宋体"/>
          <w:b/>
          <w:sz w:val="28"/>
          <w:szCs w:val="28"/>
        </w:rPr>
      </w:pPr>
    </w:p>
    <w:p>
      <w:pPr>
        <w:widowControl/>
        <w:spacing w:afterLines="20" w:line="495" w:lineRule="atLeast"/>
        <w:ind w:firstLine="31680" w:firstLineChars="990"/>
        <w:rPr>
          <w:rFonts w:hint="eastAsia" w:ascii="宋体" w:hAnsi="宋体"/>
          <w:b/>
          <w:sz w:val="28"/>
          <w:szCs w:val="28"/>
        </w:rPr>
      </w:pPr>
    </w:p>
    <w:p>
      <w:pPr>
        <w:widowControl/>
        <w:spacing w:afterLines="20" w:line="495" w:lineRule="atLeast"/>
        <w:ind w:firstLine="31680" w:firstLineChars="990"/>
        <w:rPr>
          <w:rFonts w:ascii="宋体"/>
          <w:b/>
          <w:sz w:val="28"/>
          <w:szCs w:val="28"/>
        </w:rPr>
      </w:pPr>
      <w:r>
        <w:rPr>
          <w:rFonts w:hint="eastAsia" w:ascii="宋体" w:hAnsi="宋体"/>
          <w:b/>
          <w:sz w:val="28"/>
          <w:szCs w:val="28"/>
        </w:rPr>
        <w:t>符合性检查表</w:t>
      </w:r>
    </w:p>
    <w:tbl>
      <w:tblPr>
        <w:tblStyle w:val="12"/>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3417"/>
        <w:gridCol w:w="740"/>
        <w:gridCol w:w="980"/>
        <w:gridCol w:w="979"/>
        <w:gridCol w:w="980"/>
        <w:gridCol w:w="97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restart"/>
            <w:tcBorders>
              <w:top w:val="double" w:color="auto" w:sz="4" w:space="0"/>
            </w:tcBorders>
            <w:vAlign w:val="center"/>
          </w:tcPr>
          <w:p>
            <w:pPr>
              <w:spacing w:beforeLines="10" w:afterLines="10" w:line="300" w:lineRule="exact"/>
              <w:rPr>
                <w:rFonts w:ascii="宋体"/>
              </w:rPr>
            </w:pPr>
            <w:r>
              <w:rPr>
                <w:rFonts w:hint="eastAsia" w:ascii="宋体" w:hAnsi="宋体"/>
                <w:b/>
              </w:rPr>
              <w:t>序号</w:t>
            </w:r>
          </w:p>
        </w:tc>
        <w:tc>
          <w:tcPr>
            <w:tcW w:w="3417" w:type="dxa"/>
            <w:vMerge w:val="restart"/>
            <w:tcBorders>
              <w:top w:val="double" w:color="auto" w:sz="4" w:space="0"/>
            </w:tcBorders>
            <w:vAlign w:val="center"/>
          </w:tcPr>
          <w:p>
            <w:pPr>
              <w:spacing w:beforeLines="10" w:afterLines="10" w:line="300" w:lineRule="exact"/>
              <w:jc w:val="center"/>
              <w:rPr>
                <w:rFonts w:ascii="宋体"/>
              </w:rPr>
            </w:pPr>
            <w:r>
              <w:rPr>
                <w:rFonts w:hint="eastAsia" w:ascii="宋体" w:hAnsi="宋体"/>
                <w:b/>
              </w:rPr>
              <w:t>检查项目</w:t>
            </w:r>
          </w:p>
        </w:tc>
        <w:tc>
          <w:tcPr>
            <w:tcW w:w="4658" w:type="dxa"/>
            <w:gridSpan w:val="5"/>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投标单位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continue"/>
            <w:vAlign w:val="center"/>
          </w:tcPr>
          <w:p>
            <w:pPr>
              <w:widowControl/>
              <w:spacing w:beforeLines="10" w:afterLines="10" w:line="300" w:lineRule="exact"/>
              <w:rPr>
                <w:rFonts w:ascii="宋体"/>
              </w:rPr>
            </w:pPr>
          </w:p>
        </w:tc>
        <w:tc>
          <w:tcPr>
            <w:tcW w:w="3417" w:type="dxa"/>
            <w:vMerge w:val="continue"/>
            <w:vAlign w:val="center"/>
          </w:tcPr>
          <w:p>
            <w:pPr>
              <w:widowControl/>
              <w:spacing w:beforeLines="10" w:afterLines="10" w:line="300" w:lineRule="exact"/>
              <w:rPr>
                <w:rFonts w:ascii="宋体"/>
              </w:rPr>
            </w:pPr>
          </w:p>
        </w:tc>
        <w:tc>
          <w:tcPr>
            <w:tcW w:w="740" w:type="dxa"/>
            <w:vAlign w:val="center"/>
          </w:tcPr>
          <w:p>
            <w:pPr>
              <w:widowControl/>
              <w:spacing w:beforeLines="10" w:afterLines="10" w:line="300" w:lineRule="exact"/>
              <w:jc w:val="center"/>
              <w:rPr>
                <w:rFonts w:ascii="宋体" w:hAnsi="宋体"/>
                <w:b/>
              </w:rPr>
            </w:pPr>
            <w:r>
              <w:rPr>
                <w:rFonts w:ascii="宋体" w:hAnsi="宋体"/>
                <w:b/>
              </w:rPr>
              <w:t>1</w:t>
            </w:r>
          </w:p>
        </w:tc>
        <w:tc>
          <w:tcPr>
            <w:tcW w:w="980" w:type="dxa"/>
            <w:vAlign w:val="center"/>
          </w:tcPr>
          <w:p>
            <w:pPr>
              <w:widowControl/>
              <w:spacing w:beforeLines="10" w:afterLines="10" w:line="300" w:lineRule="exact"/>
              <w:jc w:val="center"/>
              <w:rPr>
                <w:rFonts w:ascii="宋体" w:hAnsi="宋体"/>
                <w:b/>
              </w:rPr>
            </w:pPr>
            <w:r>
              <w:rPr>
                <w:rFonts w:ascii="宋体" w:hAnsi="宋体"/>
                <w:b/>
              </w:rPr>
              <w:t>2</w:t>
            </w:r>
          </w:p>
        </w:tc>
        <w:tc>
          <w:tcPr>
            <w:tcW w:w="979" w:type="dxa"/>
            <w:vAlign w:val="center"/>
          </w:tcPr>
          <w:p>
            <w:pPr>
              <w:widowControl/>
              <w:spacing w:beforeLines="10" w:afterLines="10" w:line="300" w:lineRule="exact"/>
              <w:jc w:val="center"/>
              <w:rPr>
                <w:rFonts w:ascii="宋体" w:hAnsi="宋体"/>
                <w:b/>
              </w:rPr>
            </w:pPr>
            <w:r>
              <w:rPr>
                <w:rFonts w:ascii="宋体" w:hAnsi="宋体"/>
                <w:b/>
              </w:rPr>
              <w:t>3</w:t>
            </w:r>
          </w:p>
        </w:tc>
        <w:tc>
          <w:tcPr>
            <w:tcW w:w="980" w:type="dxa"/>
            <w:vAlign w:val="center"/>
          </w:tcPr>
          <w:p>
            <w:pPr>
              <w:widowControl/>
              <w:spacing w:beforeLines="10" w:afterLines="10" w:line="300" w:lineRule="exact"/>
              <w:jc w:val="center"/>
              <w:rPr>
                <w:rFonts w:ascii="宋体" w:hAnsi="宋体"/>
                <w:b/>
              </w:rPr>
            </w:pPr>
            <w:r>
              <w:rPr>
                <w:rFonts w:ascii="宋体" w:hAnsi="宋体"/>
                <w:b/>
              </w:rPr>
              <w:t>4</w:t>
            </w:r>
          </w:p>
        </w:tc>
        <w:tc>
          <w:tcPr>
            <w:tcW w:w="979" w:type="dxa"/>
            <w:vAlign w:val="center"/>
          </w:tcPr>
          <w:p>
            <w:pPr>
              <w:widowControl/>
              <w:spacing w:beforeLines="10" w:afterLines="10" w:line="300" w:lineRule="exact"/>
              <w:jc w:val="center"/>
              <w:rPr>
                <w:rFonts w:ascii="宋体" w:hAnsi="宋体"/>
                <w:b/>
              </w:rPr>
            </w:pPr>
            <w:r>
              <w:rPr>
                <w:rFonts w:ascii="宋体" w:hAnsi="宋体"/>
                <w:b/>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投标有效期是否满足谈判文件要求</w:t>
            </w:r>
          </w:p>
        </w:tc>
        <w:tc>
          <w:tcPr>
            <w:tcW w:w="740"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spacing w:line="240" w:lineRule="exact"/>
              <w:rPr>
                <w:rFonts w:ascii="宋体"/>
              </w:rPr>
            </w:pPr>
            <w:r>
              <w:rPr>
                <w:rFonts w:hint="eastAsia" w:ascii="宋体" w:hAnsi="宋体"/>
              </w:rPr>
              <w:t>交货时间是否满足谈判文件要求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付款方式是否满足谈判文件要求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投标单位递交的投标报价是否唯一</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投标报价是否超过预算上限</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投标范围是否满足谈判文件要求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投标技术部分是否符合谈判文件要求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对细微偏差的澄清是否按要求作出</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3"/>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cs="宋体"/>
                <w:kern w:val="0"/>
                <w:szCs w:val="21"/>
              </w:rPr>
            </w:pPr>
            <w:r>
              <w:rPr>
                <w:rFonts w:hint="eastAsia" w:ascii="宋体" w:hAnsi="宋体"/>
              </w:rPr>
              <w:t>是否符合法律、法规和谈判文件规定的</w:t>
            </w:r>
          </w:p>
        </w:tc>
        <w:tc>
          <w:tcPr>
            <w:tcW w:w="740" w:type="dxa"/>
            <w:vAlign w:val="center"/>
          </w:tcPr>
          <w:p>
            <w:pPr>
              <w:spacing w:line="240" w:lineRule="exact"/>
              <w:jc w:val="center"/>
              <w:rPr>
                <w:rFonts w:ascii="宋体"/>
                <w:bCs/>
                <w:sz w:val="24"/>
                <w:szCs w:val="21"/>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848" w:type="dxa"/>
            <w:gridSpan w:val="2"/>
            <w:tcBorders>
              <w:bottom w:val="double" w:color="auto" w:sz="4" w:space="0"/>
            </w:tcBorders>
            <w:vAlign w:val="center"/>
          </w:tcPr>
          <w:p>
            <w:pPr>
              <w:widowControl/>
              <w:spacing w:beforeLines="10" w:afterLines="10" w:line="300" w:lineRule="exact"/>
              <w:jc w:val="center"/>
              <w:rPr>
                <w:rFonts w:ascii="宋体"/>
              </w:rPr>
            </w:pPr>
            <w:r>
              <w:rPr>
                <w:rFonts w:hint="eastAsia" w:ascii="宋体" w:hAnsi="宋体"/>
              </w:rPr>
              <w:t>结论</w:t>
            </w:r>
          </w:p>
        </w:tc>
        <w:tc>
          <w:tcPr>
            <w:tcW w:w="740" w:type="dxa"/>
            <w:tcBorders>
              <w:bottom w:val="double" w:color="auto" w:sz="4" w:space="0"/>
            </w:tcBorders>
            <w:vAlign w:val="center"/>
          </w:tcPr>
          <w:p>
            <w:pPr>
              <w:widowControl/>
              <w:spacing w:beforeLines="10" w:afterLines="10" w:line="300" w:lineRule="exact"/>
              <w:jc w:val="center"/>
              <w:rPr>
                <w:rFonts w:ascii="宋体"/>
              </w:rPr>
            </w:pPr>
          </w:p>
        </w:tc>
        <w:tc>
          <w:tcPr>
            <w:tcW w:w="980" w:type="dxa"/>
            <w:tcBorders>
              <w:bottom w:val="double" w:color="auto" w:sz="4" w:space="0"/>
            </w:tcBorders>
            <w:vAlign w:val="center"/>
          </w:tcPr>
          <w:p>
            <w:pPr>
              <w:widowControl/>
              <w:spacing w:beforeLines="10" w:afterLines="10" w:line="300" w:lineRule="exact"/>
              <w:jc w:val="center"/>
              <w:rPr>
                <w:rFonts w:ascii="宋体"/>
              </w:rPr>
            </w:pPr>
          </w:p>
        </w:tc>
        <w:tc>
          <w:tcPr>
            <w:tcW w:w="979" w:type="dxa"/>
            <w:tcBorders>
              <w:bottom w:val="double" w:color="auto" w:sz="4" w:space="0"/>
            </w:tcBorders>
            <w:vAlign w:val="center"/>
          </w:tcPr>
          <w:p>
            <w:pPr>
              <w:widowControl/>
              <w:spacing w:beforeLines="10" w:afterLines="10" w:line="300" w:lineRule="exact"/>
              <w:jc w:val="center"/>
              <w:rPr>
                <w:rFonts w:ascii="宋体"/>
              </w:rPr>
            </w:pPr>
          </w:p>
        </w:tc>
        <w:tc>
          <w:tcPr>
            <w:tcW w:w="980" w:type="dxa"/>
            <w:tcBorders>
              <w:bottom w:val="double" w:color="auto" w:sz="4" w:space="0"/>
            </w:tcBorders>
            <w:vAlign w:val="center"/>
          </w:tcPr>
          <w:p>
            <w:pPr>
              <w:widowControl/>
              <w:spacing w:beforeLines="10" w:afterLines="10" w:line="300" w:lineRule="exact"/>
              <w:jc w:val="center"/>
              <w:rPr>
                <w:rFonts w:ascii="宋体"/>
              </w:rPr>
            </w:pPr>
          </w:p>
        </w:tc>
        <w:tc>
          <w:tcPr>
            <w:tcW w:w="979" w:type="dxa"/>
            <w:tcBorders>
              <w:bottom w:val="double" w:color="auto" w:sz="4" w:space="0"/>
            </w:tcBorders>
            <w:vAlign w:val="center"/>
          </w:tcPr>
          <w:p>
            <w:pPr>
              <w:widowControl/>
              <w:spacing w:beforeLines="10" w:afterLines="10" w:line="300" w:lineRule="exact"/>
              <w:jc w:val="center"/>
              <w:rPr>
                <w:rFonts w:ascii="宋体"/>
              </w:rPr>
            </w:pPr>
          </w:p>
        </w:tc>
      </w:tr>
    </w:tbl>
    <w:p>
      <w:pPr>
        <w:pStyle w:val="4"/>
        <w:spacing w:before="50" w:line="360" w:lineRule="atLeast"/>
        <w:ind w:left="0" w:leftChars="0" w:firstLine="393"/>
        <w:rPr>
          <w:rFonts w:ascii="宋体"/>
        </w:rPr>
      </w:pPr>
      <w:r>
        <w:rPr>
          <w:rFonts w:hint="eastAsia" w:ascii="宋体" w:hAnsi="宋体"/>
        </w:rPr>
        <w:t>注：</w:t>
      </w:r>
      <w:r>
        <w:rPr>
          <w:rFonts w:ascii="宋体" w:hAnsi="宋体"/>
        </w:rPr>
        <w:t>1</w:t>
      </w:r>
      <w:r>
        <w:rPr>
          <w:rFonts w:hint="eastAsia" w:ascii="宋体" w:hAnsi="宋体"/>
        </w:rPr>
        <w:t>、上述内容由“合格”和“不合格”表示。</w:t>
      </w:r>
    </w:p>
    <w:p>
      <w:pPr>
        <w:adjustRightInd w:val="0"/>
        <w:snapToGrid w:val="0"/>
        <w:spacing w:beforeLines="50" w:line="360" w:lineRule="auto"/>
        <w:ind w:right="31680" w:rightChars="-52" w:firstLine="31680" w:firstLineChars="400"/>
      </w:pPr>
      <w:r>
        <w:rPr>
          <w:rFonts w:ascii="宋体" w:hAnsi="宋体"/>
        </w:rPr>
        <w:t>2</w:t>
      </w:r>
      <w:r>
        <w:rPr>
          <w:rFonts w:hint="eastAsia" w:ascii="宋体" w:hAnsi="宋体"/>
        </w:rPr>
        <w:t>、以上内容有一项不合格的，则初步评审的综合评定结果为不合格。</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华文楷体">
    <w:altName w:val="楷体_GB2312"/>
    <w:panose1 w:val="00000000000000000000"/>
    <w:charset w:val="86"/>
    <w:family w:val="auto"/>
    <w:pitch w:val="default"/>
    <w:sig w:usb0="00000000" w:usb1="00000000" w:usb2="00000010" w:usb3="00000000" w:csb0="0004009F" w:csb1="00000000"/>
  </w:font>
  <w:font w:name="仿宋_GB2312">
    <w:panose1 w:val="02010609030101010101"/>
    <w:charset w:val="86"/>
    <w:family w:val="swiss"/>
    <w:pitch w:val="default"/>
    <w:sig w:usb0="00000001" w:usb1="080E0000" w:usb2="00000000" w:usb3="00000000" w:csb0="00040000" w:csb1="00000000"/>
  </w:font>
  <w:font w:name="?????_GBK">
    <w:altName w:val="Courier New"/>
    <w:panose1 w:val="00000000000000000000"/>
    <w:charset w:val="00"/>
    <w:family w:val="auto"/>
    <w:pitch w:val="default"/>
    <w:sig w:usb0="00000000" w:usb1="00000000" w:usb2="00000000" w:usb3="00000000" w:csb0="00000001" w:csb1="00000000"/>
  </w:font>
  <w:font w:name="华文中宋">
    <w:altName w:val="宋体"/>
    <w:panose1 w:val="00000000000000000000"/>
    <w:charset w:val="86"/>
    <w:family w:val="swiss"/>
    <w:pitch w:val="default"/>
    <w:sig w:usb0="00000000" w:usb1="00000000" w:usb2="00000010" w:usb3="00000000" w:csb0="0004009F" w:csb1="00000000"/>
  </w:font>
  <w:font w:name="????">
    <w:altName w:val="Courier New"/>
    <w:panose1 w:val="00000000000000000000"/>
    <w:charset w:val="00"/>
    <w:family w:val="auto"/>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RomanS">
    <w:altName w:val="Palatino Linotype"/>
    <w:panose1 w:val="02000400000000000000"/>
    <w:charset w:val="00"/>
    <w:family w:val="auto"/>
    <w:pitch w:val="default"/>
    <w:sig w:usb0="00000000" w:usb1="00000000" w:usb2="00000000" w:usb3="00000000" w:csb0="000001FF" w:csb1="00000000"/>
  </w:font>
  <w:font w:name="微软雅黑">
    <w:altName w:val="黑体"/>
    <w:panose1 w:val="020B0503020204020204"/>
    <w:charset w:val="86"/>
    <w:family w:val="auto"/>
    <w:pitch w:val="default"/>
    <w:sig w:usb0="00000000" w:usb1="00000000" w:usb2="00000016" w:usb3="00000000" w:csb0="0004001F" w:csb1="00000000"/>
  </w:font>
  <w:font w:name="方正小标宋_GBK">
    <w:altName w:val="黑体"/>
    <w:panose1 w:val="00000000000000000000"/>
    <w:charset w:val="86"/>
    <w:family w:val="script"/>
    <w:pitch w:val="default"/>
    <w:sig w:usb0="00000000" w:usb1="00000000" w:usb2="00000010" w:usb3="00000000" w:csb0="00040000" w:csb1="00000000"/>
  </w:font>
  <w:font w:name="华文仿宋">
    <w:altName w:val="仿宋_GB2312"/>
    <w:panose1 w:val="02010600040101010101"/>
    <w:charset w:val="50"/>
    <w:family w:val="auto"/>
    <w:pitch w:val="default"/>
    <w:sig w:usb0="00000000" w:usb1="00000000" w:usb2="00000000" w:usb3="00000000" w:csb0="0004009F" w:csb1="DFD70000"/>
  </w:font>
  <w:font w:name="??">
    <w:altName w:val="Times New Roman"/>
    <w:panose1 w:val="00000000000000000000"/>
    <w:charset w:val="00"/>
    <w:family w:val="swiss"/>
    <w:pitch w:val="default"/>
    <w:sig w:usb0="00000000" w:usb1="00000000" w:usb2="00000000" w:usb3="00000000" w:csb0="00000001" w:csb1="00000000"/>
  </w:font>
  <w:font w:name="仿宋_GB2312">
    <w:panose1 w:val="02010609030101010101"/>
    <w:charset w:val="50"/>
    <w:family w:val="auto"/>
    <w:pitch w:val="default"/>
    <w:sig w:usb0="00000001" w:usb1="080E0000" w:usb2="00000000" w:usb3="00000000" w:csb0="00040000" w:csb1="00000000"/>
  </w:font>
  <w:font w:name="Tahoma">
    <w:panose1 w:val="020B0604030504040204"/>
    <w:charset w:val="00"/>
    <w:family w:val="roman"/>
    <w:pitch w:val="default"/>
    <w:sig w:usb0="61007A87" w:usb1="80000000" w:usb2="00000008" w:usb3="00000000" w:csb0="200101FF" w:csb1="20280000"/>
  </w:font>
  <w:font w:name="Verdana">
    <w:panose1 w:val="020B0604030504040204"/>
    <w:charset w:val="00"/>
    <w:family w:val="roman"/>
    <w:pitch w:val="default"/>
    <w:sig w:usb0="00000287" w:usb1="00000000"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长城仿宋">
    <w:altName w:val="仿宋_GB2312"/>
    <w:panose1 w:val="00000000000000000000"/>
    <w:charset w:val="86"/>
    <w:family w:val="decorative"/>
    <w:pitch w:val="default"/>
    <w:sig w:usb0="00000000" w:usb1="00000000" w:usb2="00000010" w:usb3="00000000" w:csb0="00040000" w:csb1="00000000"/>
  </w:font>
  <w:font w:name="MS Sans Serif">
    <w:altName w:val="Arial"/>
    <w:panose1 w:val="00000000000000000000"/>
    <w:charset w:val="00"/>
    <w:family w:val="roman"/>
    <w:pitch w:val="default"/>
    <w:sig w:usb0="00000000" w:usb1="00000000" w:usb2="00000000" w:usb3="00000000" w:csb0="00000001" w:csb1="00000000"/>
  </w:font>
  <w:font w:name="Arail">
    <w:altName w:val="Times New Roman"/>
    <w:panose1 w:val="00000000000000000000"/>
    <w:charset w:val="00"/>
    <w:family w:val="swiss"/>
    <w:pitch w:val="default"/>
    <w:sig w:usb0="00000000" w:usb1="00000000" w:usb2="00000000" w:usb3="00000000" w:csb0="00040001" w:csb1="00000000"/>
  </w:font>
  <w:font w:name="仿宋">
    <w:altName w:val="宋体"/>
    <w:panose1 w:val="02010609060101010101"/>
    <w:charset w:val="86"/>
    <w:family w:val="decorative"/>
    <w:pitch w:val="default"/>
    <w:sig w:usb0="00000000" w:usb1="00000000" w:usb2="00000016" w:usb3="00000000" w:csb0="00040001" w:csb1="00000000"/>
  </w:font>
  <w:font w:name="_x000B__x000C_">
    <w:altName w:val="Times New Roman"/>
    <w:panose1 w:val="00000000000000000000"/>
    <w:charset w:val="00"/>
    <w:family w:val="swiss"/>
    <w:pitch w:val="default"/>
    <w:sig w:usb0="00000000" w:usb1="00000000" w:usb2="00000000" w:usb3="00000000" w:csb0="00040001" w:csb1="00000000"/>
  </w:font>
  <w:font w:name="TimesNewRomanPSMT">
    <w:altName w:val="Times New Roman"/>
    <w:panose1 w:val="00000000000000000000"/>
    <w:charset w:val="00"/>
    <w:family w:val="modern"/>
    <w:pitch w:val="default"/>
    <w:sig w:usb0="00000000" w:usb1="00000000" w:usb2="00000000" w:usb3="00000000" w:csb0="00000001" w:csb1="00000000"/>
  </w:font>
  <w:font w:name="新宋体">
    <w:panose1 w:val="02010609030101010101"/>
    <w:charset w:val="86"/>
    <w:family w:val="swiss"/>
    <w:pitch w:val="default"/>
    <w:sig w:usb0="00000003" w:usb1="080E0000" w:usb2="00000000"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黑体_x0008_...鍼.">
    <w:altName w:val="黑体"/>
    <w:panose1 w:val="00000000000000000000"/>
    <w:charset w:val="86"/>
    <w:family w:val="swiss"/>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MingLiU">
    <w:panose1 w:val="02020309000000000000"/>
    <w:charset w:val="88"/>
    <w:family w:val="modern"/>
    <w:pitch w:val="default"/>
    <w:sig w:usb0="00000003" w:usb1="082E0000" w:usb2="00000016" w:usb3="00000000" w:csb0="00100001" w:csb1="00000000"/>
  </w:font>
  <w:font w:name="华文仿宋">
    <w:altName w:val="仿宋_GB2312"/>
    <w:panose1 w:val="02010600040101010101"/>
    <w:charset w:val="86"/>
    <w:family w:val="auto"/>
    <w:pitch w:val="default"/>
    <w:sig w:usb0="00000000" w:usb1="00000000" w:usb2="00000000" w:usb3="00000000" w:csb0="0004009F" w:csb1="DFD70000"/>
  </w:font>
  <w:font w:name="Gulim">
    <w:panose1 w:val="020B0600000101010101"/>
    <w:charset w:val="81"/>
    <w:family w:val="auto"/>
    <w:pitch w:val="default"/>
    <w:sig w:usb0="B00002AF" w:usb1="69D77CFB" w:usb2="00000030" w:usb3="00000000" w:csb0="4008009F" w:csb1="DFD70000"/>
  </w:font>
  <w:font w:name="汉仪旗黑-55">
    <w:altName w:val="黑体"/>
    <w:panose1 w:val="00020600040101010101"/>
    <w:charset w:val="86"/>
    <w:family w:val="auto"/>
    <w:pitch w:val="default"/>
    <w:sig w:usb0="00000000" w:usb1="00000000" w:usb2="00000016" w:usb3="00000000" w:csb0="00040000" w:csb1="00000000"/>
  </w:font>
  <w:font w:name="ˎ̥">
    <w:altName w:val="Times New Roman"/>
    <w:panose1 w:val="00000000000000000000"/>
    <w:charset w:val="01"/>
    <w:family w:val="roman"/>
    <w:pitch w:val="default"/>
    <w:sig w:usb0="00000000" w:usb1="0000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华文行楷">
    <w:altName w:val="宋体"/>
    <w:panose1 w:val="02010800040101010101"/>
    <w:charset w:val="86"/>
    <w:family w:val="auto"/>
    <w:pitch w:val="default"/>
    <w:sig w:usb0="00000000" w:usb1="00000000" w:usb2="00000000" w:usb3="00000000" w:csb0="00040000" w:csb1="00000000"/>
  </w:font>
  <w:font w:name="隶书">
    <w:altName w:val="宋体"/>
    <w:panose1 w:val="02010509060101010101"/>
    <w:charset w:val="86"/>
    <w:family w:val="swiss"/>
    <w:pitch w:val="default"/>
    <w:sig w:usb0="00000000" w:usb1="00000000" w:usb2="00000000" w:usb3="00000000" w:csb0="00040000" w:csb1="00000000"/>
  </w:font>
  <w:font w:name="Gungsuh">
    <w:altName w:val="GulimChe"/>
    <w:panose1 w:val="02030600000101010101"/>
    <w:charset w:val="81"/>
    <w:family w:val="auto"/>
    <w:pitch w:val="default"/>
    <w:sig w:usb0="00000000" w:usb1="00000000" w:usb2="00000030" w:usb3="00000000" w:csb0="4008009F" w:csb1="DFD70000"/>
  </w:font>
  <w:font w:name="Batang">
    <w:altName w:val="GulimChe"/>
    <w:panose1 w:val="02030600000101010101"/>
    <w:charset w:val="81"/>
    <w:family w:val="auto"/>
    <w:pitch w:val="default"/>
    <w:sig w:usb0="00000000" w:usb1="00000000" w:usb2="00000030" w:usb3="00000000" w:csb0="4008009F" w:csb1="DFD70000"/>
  </w:font>
  <w:font w:name="方正大标宋简体">
    <w:altName w:val="宋体"/>
    <w:panose1 w:val="02010601030101010101"/>
    <w:charset w:val="86"/>
    <w:family w:val="auto"/>
    <w:pitch w:val="default"/>
    <w:sig w:usb0="00000000" w:usb1="00000000" w:usb2="00000000" w:usb3="00000000" w:csb0="00040000" w:csb1="00000000"/>
  </w:font>
  <w:font w:name="方正书宋简体">
    <w:altName w:val="宋体"/>
    <w:panose1 w:val="02010601030101010101"/>
    <w:charset w:val="86"/>
    <w:family w:val="script"/>
    <w:pitch w:val="default"/>
    <w:sig w:usb0="00000000" w:usb1="00000000" w:usb2="00000000" w:usb3="00000000" w:csb0="00040000" w:csb1="00000000"/>
  </w:font>
  <w:font w:name="宋">
    <w:altName w:val="黑体"/>
    <w:panose1 w:val="00000000000000000000"/>
    <w:charset w:val="86"/>
    <w:family w:val="auto"/>
    <w:pitch w:val="default"/>
    <w:sig w:usb0="00000000" w:usb1="00000000" w:usb2="00000010" w:usb3="00000000" w:csb0="00040000" w:csb1="00000000"/>
  </w:font>
  <w:font w:name="楷体">
    <w:altName w:val="宋体"/>
    <w:panose1 w:val="02010609060101010101"/>
    <w:charset w:val="86"/>
    <w:family w:val="roma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00"/>
    <w:family w:val="auto"/>
    <w:pitch w:val="default"/>
    <w:sig w:usb0="00000000" w:usb1="00000000" w:usb2="00000000" w:usb3="00000000" w:csb0="00000000" w:csb1="00000000"/>
  </w:font>
  <w:font w:name="BatangChe">
    <w:altName w:val="GulimChe"/>
    <w:panose1 w:val="02030609000101010101"/>
    <w:charset w:val="81"/>
    <w:family w:val="auto"/>
    <w:pitch w:val="default"/>
    <w:sig w:usb0="00000000" w:usb1="00000000" w:usb2="00000030" w:usb3="00000000" w:csb0="4008009F" w:csb1="DFD70000"/>
  </w:font>
  <w:font w:name="DotumChe">
    <w:panose1 w:val="020B0609000101010101"/>
    <w:charset w:val="81"/>
    <w:family w:val="auto"/>
    <w:pitch w:val="default"/>
    <w:sig w:usb0="B00002AF" w:usb1="69D77CFB" w:usb2="00000030" w:usb3="00000000" w:csb0="4008009F" w:csb1="DFD70000"/>
  </w:font>
  <w:font w:name="Calibri Light">
    <w:altName w:val="Courier New"/>
    <w:panose1 w:val="00000000000000000000"/>
    <w:charset w:val="00"/>
    <w:family w:val="auto"/>
    <w:pitch w:val="default"/>
    <w:sig w:usb0="00000000" w:usb1="00000000" w:usb2="00000000" w:usb3="00000000" w:csb0="00000000" w:csb1="00000000"/>
  </w:font>
  <w:font w:name="Dotum">
    <w:panose1 w:val="020B0600000101010101"/>
    <w:charset w:val="81"/>
    <w:family w:val="decorative"/>
    <w:pitch w:val="default"/>
    <w:sig w:usb0="B00002AF" w:usb1="69D77CFB" w:usb2="00000030" w:usb3="00000000" w:csb0="4008009F" w:csb1="DFD70000"/>
  </w:font>
  <w:font w:name="方正小标宋简体">
    <w:altName w:val="黑体"/>
    <w:panose1 w:val="02010601030101010101"/>
    <w:charset w:val="86"/>
    <w:family w:val="script"/>
    <w:pitch w:val="default"/>
    <w:sig w:usb0="00000000" w:usb1="00000000" w:usb2="00000000" w:usb3="00000000" w:csb0="00040000" w:csb1="00000000"/>
  </w:font>
  <w:font w:name="MS Mincho">
    <w:altName w:val="MS UI Gothic"/>
    <w:panose1 w:val="02020609040205080304"/>
    <w:charset w:val="80"/>
    <w:family w:val="swiss"/>
    <w:pitch w:val="default"/>
    <w:sig w:usb0="00000000" w:usb1="00000000" w:usb2="00000010" w:usb3="00000000" w:csb0="4002009F" w:csb1="DFD70000"/>
  </w:font>
  <w:font w:name="GulimChe">
    <w:panose1 w:val="020B0609000101010101"/>
    <w:charset w:val="81"/>
    <w:family w:val="auto"/>
    <w:pitch w:val="default"/>
    <w:sig w:usb0="B00002AF" w:usb1="69D77CFB" w:usb2="00000030" w:usb3="00000000" w:csb0="4008009F" w:csb1="DFD70000"/>
  </w:font>
  <w:font w:name="微软雅黑-WinCharSetFFFF-H">
    <w:altName w:val="黑体"/>
    <w:panose1 w:val="00000000000000000000"/>
    <w:charset w:val="86"/>
    <w:family w:val="auto"/>
    <w:pitch w:val="default"/>
    <w:sig w:usb0="00000000" w:usb1="00000000" w:usb2="00000010" w:usb3="00000000" w:csb0="00040000" w:csb1="00000000"/>
  </w:font>
  <w:font w:name="华文彩云">
    <w:altName w:val="宋体"/>
    <w:panose1 w:val="02010800040101010101"/>
    <w:charset w:val="86"/>
    <w:family w:val="auto"/>
    <w:pitch w:val="default"/>
    <w:sig w:usb0="00000000" w:usb1="00000000" w:usb2="00000000" w:usb3="00000000" w:csb0="00040000" w:csb1="00000000"/>
  </w:font>
  <w:font w:name="Book Antiqua">
    <w:altName w:val="Palatino Linotype"/>
    <w:panose1 w:val="02040602050305030304"/>
    <w:charset w:val="00"/>
    <w:family w:val="roman"/>
    <w:pitch w:val="default"/>
    <w:sig w:usb0="00000000" w:usb1="00000000" w:usb2="00000000" w:usb3="00000000" w:csb0="2000009F" w:csb1="DFD70000"/>
  </w:font>
  <w:font w:name="昆仑仿宋">
    <w:altName w:val="黑体"/>
    <w:panose1 w:val="00000000000000000000"/>
    <w:charset w:val="86"/>
    <w:family w:val="auto"/>
    <w:pitch w:val="default"/>
    <w:sig w:usb0="00000000" w:usb1="00000000" w:usb2="00000010" w:usb3="00000000" w:csb0="00040000" w:csb1="00000000"/>
  </w:font>
  <w:font w:name="FuturaA Md BT">
    <w:altName w:val="Courier New"/>
    <w:panose1 w:val="00000000000000000000"/>
    <w:charset w:val="00"/>
    <w:family w:val="auto"/>
    <w:pitch w:val="default"/>
    <w:sig w:usb0="00000000" w:usb1="00000000" w:usb2="00000000" w:usb3="00000000" w:csb0="0000001B" w:csb1="00000000"/>
  </w:font>
  <w:font w:name="Tms Rmn">
    <w:altName w:val="Times New Roman"/>
    <w:panose1 w:val="02020603040505020304"/>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Ђˎ̥">
    <w:altName w:val="仿宋_GB2312"/>
    <w:panose1 w:val="00000000000000000000"/>
    <w:charset w:val="00"/>
    <w:family w:val="auto"/>
    <w:pitch w:val="default"/>
    <w:sig w:usb0="00000000" w:usb1="00000000" w:usb2="00000000" w:usb3="00000000" w:csb0="00040001" w:csb1="00000000"/>
  </w:font>
  <w:font w:name="_x001A_">
    <w:altName w:val="Times New Roman"/>
    <w:panose1 w:val="00000000000000000000"/>
    <w:charset w:val="00"/>
    <w:family w:val="roman"/>
    <w:pitch w:val="default"/>
    <w:sig w:usb0="00000000" w:usb1="00000000" w:usb2="00000000" w:usb3="00000000" w:csb0="00040001" w:csb1="00000000"/>
  </w:font>
  <w:font w:name="华文细黑">
    <w:altName w:val="宋体"/>
    <w:panose1 w:val="02010600040101010101"/>
    <w:charset w:val="86"/>
    <w:family w:val="auto"/>
    <w:pitch w:val="default"/>
    <w:sig w:usb0="00000000" w:usb1="00000000" w:usb2="00000000" w:usb3="00000000" w:csb0="0004009F" w:csb1="DFD70000"/>
  </w:font>
  <w:font w:name="Segoe Print">
    <w:altName w:val="Verdana"/>
    <w:panose1 w:val="02000600000000000000"/>
    <w:charset w:val="00"/>
    <w:family w:val="auto"/>
    <w:pitch w:val="default"/>
    <w:sig w:usb0="00000000" w:usb1="00000000" w:usb2="00000000" w:usb3="00000000" w:csb0="2000009F" w:csb1="47010000"/>
  </w:font>
  <w:font w:name="Adobe 仿宋 Std R">
    <w:altName w:val="仿宋_GB2312"/>
    <w:panose1 w:val="02020400000000000000"/>
    <w:charset w:val="86"/>
    <w:family w:val="auto"/>
    <w:pitch w:val="default"/>
    <w:sig w:usb0="00000000" w:usb1="00000000" w:usb2="00000016" w:usb3="00000000" w:csb0="00060007" w:csb1="00000000"/>
  </w:font>
  <w:font w:name="仿宋">
    <w:altName w:val="仿宋_GB2312"/>
    <w:panose1 w:val="02010609060101010101"/>
    <w:charset w:val="50"/>
    <w:family w:val="auto"/>
    <w:pitch w:val="default"/>
    <w:sig w:usb0="00000000" w:usb1="00000000" w:usb2="00000016" w:usb3="00000000" w:csb0="00040001" w:csb1="00000000"/>
  </w:font>
  <w:font w:name="MS UI Gothic">
    <w:panose1 w:val="020B06000702050802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3"/>
      <w:rPr>
        <w:rStyle w:val="11"/>
      </w:rPr>
    </w:pPr>
    <w:r>
      <w:rPr>
        <w:rStyle w:val="11"/>
      </w:rPr>
      <w:fldChar w:fldCharType="begin"/>
    </w:r>
    <w:r>
      <w:rPr>
        <w:rStyle w:val="11"/>
      </w:rPr>
      <w:instrText xml:space="preserve">PAGE  </w:instrText>
    </w:r>
    <w:r>
      <w:rPr>
        <w:rStyle w:val="11"/>
      </w:rP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3"/>
      <w:rPr>
        <w:rStyle w:val="11"/>
      </w:rPr>
    </w:pPr>
    <w:r>
      <w:rPr>
        <w:rStyle w:val="11"/>
      </w:rPr>
      <w:fldChar w:fldCharType="begin"/>
    </w:r>
    <w:r>
      <w:rPr>
        <w:rStyle w:val="11"/>
      </w:rPr>
      <w:instrText xml:space="preserve">PAGE  </w:instrText>
    </w:r>
    <w:r>
      <w:rPr>
        <w:rStyle w:val="11"/>
      </w:rPr>
      <w:fldChar w:fldCharType="separate"/>
    </w:r>
    <w:r>
      <w:rPr>
        <w:rStyle w:val="11"/>
      </w:rPr>
      <w:t>3</w:t>
    </w:r>
    <w:r>
      <w:rPr>
        <w:rStyle w:val="11"/>
      </w:rPr>
      <w:fldChar w:fldCharType="end"/>
    </w:r>
  </w:p>
  <w:p>
    <w:pPr>
      <w:pStyle w:val="7"/>
      <w:tabs>
        <w:tab w:val="clear" w:pos="4153"/>
      </w:tabs>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fldChar w:fldCharType="begin"/>
                          </w:r>
                          <w:r>
                            <w:instrText xml:space="preserve"> PAGE  \* MERGEFORMAT </w:instrText>
                          </w:r>
                          <w:r>
                            <w:fldChar w:fldCharType="separate"/>
                          </w:r>
                          <w:r>
                            <w:rPr>
                              <w:sz w:val="18"/>
                            </w:rPr>
                            <w:t>24</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NJWO7Q&#10;AAAABQEAAA8AAAAAAAAAAQAgAAAAIgAAAGRycy9kb3ducmV2LnhtbFBLAQIUABQAAAAIAIdO4kDI&#10;nqDCtgEAAFQDAAAOAAAAAAAAAAEAIAAAAB8BAABkcnMvZTJvRG9jLnhtbFBLBQYAAAAABgAGAFkB&#10;AABHBQAAAAA=&#10;">
              <v:fill on="f" focussize="0,0"/>
              <v:stroke on="f" weight="0.5pt"/>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24</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3A603E14"/>
    <w:multiLevelType w:val="multilevel"/>
    <w:tmpl w:val="3A603E14"/>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78DEBD9"/>
    <w:multiLevelType w:val="singleLevel"/>
    <w:tmpl w:val="578DEBD9"/>
    <w:lvl w:ilvl="0" w:tentative="0">
      <w:start w:val="6"/>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F5157"/>
    <w:rsid w:val="04F36DC1"/>
    <w:rsid w:val="15B25E9F"/>
    <w:rsid w:val="1EC107FB"/>
    <w:rsid w:val="200E081B"/>
    <w:rsid w:val="2DC34539"/>
    <w:rsid w:val="3AC46647"/>
    <w:rsid w:val="3EBF5157"/>
    <w:rsid w:val="41DC30C1"/>
    <w:rsid w:val="517D490B"/>
    <w:rsid w:val="52E607C6"/>
    <w:rsid w:val="5EB5643C"/>
    <w:rsid w:val="676537DE"/>
    <w:rsid w:val="678736E2"/>
    <w:rsid w:val="6D1F41B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rPr>
      <w:sz w:val="24"/>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0"/>
    <w:rPr>
      <w:rFonts w:cs="Times New Roman"/>
      <w:b/>
    </w:rPr>
  </w:style>
  <w:style w:type="character" w:styleId="11">
    <w:name w:val="page number"/>
    <w:basedOn w:val="9"/>
    <w:qFormat/>
    <w:uiPriority w:val="0"/>
    <w:rPr>
      <w:rFonts w:cs="Times New Roman"/>
    </w:rPr>
  </w:style>
  <w:style w:type="paragraph" w:customStyle="1" w:styleId="13">
    <w:name w:val="p0"/>
    <w:basedOn w:val="1"/>
    <w:qFormat/>
    <w:uiPriority w:val="99"/>
    <w:pPr>
      <w:widowControl/>
    </w:pPr>
    <w:rPr>
      <w:kern w:val="0"/>
      <w:szCs w:val="21"/>
    </w:rPr>
  </w:style>
  <w:style w:type="paragraph" w:customStyle="1" w:styleId="14">
    <w:name w:val="List Paragraph1"/>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2016-07-25T10:17:00Z</dcterms:created>
  <dc:creator>Administrator</dc:creator>
  <cp:lastModifiedBy>Administrator</cp:lastModifiedBy>
  <cp:lastPrinted>2016-07-27T08:28:00Z</cp:lastPrinted>
  <dcterms:modified xsi:type="dcterms:W3CDTF">2016-12-14T09:24:14Z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